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0C828733"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2B3A71">
        <w:rPr>
          <w:rFonts w:ascii="HelveticaNeue-Thin" w:hAnsi="HelveticaNeue-Thin" w:cs="HelveticaNeue-Thin"/>
          <w:color w:val="010202"/>
          <w:sz w:val="28"/>
          <w:szCs w:val="28"/>
        </w:rPr>
        <w:t>2</w:t>
      </w:r>
      <w:r w:rsidR="001217DD">
        <w:rPr>
          <w:rFonts w:ascii="HelveticaNeue-Thin" w:hAnsi="HelveticaNeue-Thin" w:cs="HelveticaNeue-Thin"/>
          <w:color w:val="010202"/>
          <w:sz w:val="28"/>
          <w:szCs w:val="28"/>
        </w:rPr>
        <w:t xml:space="preserve">, </w:t>
      </w:r>
      <w:r w:rsidR="002B3A71">
        <w:rPr>
          <w:rFonts w:ascii="HelveticaNeue-Thin" w:hAnsi="HelveticaNeue-Thin" w:cs="HelveticaNeue-Thin"/>
          <w:color w:val="010202"/>
          <w:sz w:val="28"/>
          <w:szCs w:val="28"/>
        </w:rPr>
        <w:t>22</w:t>
      </w:r>
      <w:r w:rsidR="009F0240">
        <w:rPr>
          <w:rFonts w:ascii="HelveticaNeue-Thin" w:hAnsi="HelveticaNeue-Thin" w:cs="HelveticaNeue-Thin"/>
          <w:color w:val="010202"/>
          <w:sz w:val="28"/>
          <w:szCs w:val="28"/>
        </w:rPr>
        <w:t xml:space="preserve"> to </w:t>
      </w:r>
      <w:r w:rsidR="00B8360B">
        <w:rPr>
          <w:rFonts w:ascii="HelveticaNeue-Thin" w:hAnsi="HelveticaNeue-Thin" w:cs="HelveticaNeue-Thin"/>
          <w:color w:val="010202"/>
          <w:sz w:val="28"/>
          <w:szCs w:val="28"/>
        </w:rPr>
        <w:t>2</w:t>
      </w:r>
      <w:r w:rsidR="002B3A71">
        <w:rPr>
          <w:rFonts w:ascii="HelveticaNeue-Thin" w:hAnsi="HelveticaNeue-Thin" w:cs="HelveticaNeue-Thin"/>
          <w:color w:val="010202"/>
          <w:sz w:val="28"/>
          <w:szCs w:val="28"/>
        </w:rPr>
        <w:t>6</w:t>
      </w:r>
      <w:r w:rsidR="00862DE6">
        <w:rPr>
          <w:rFonts w:ascii="HelveticaNeue-Thin" w:hAnsi="HelveticaNeue-Thin" w:cs="HelveticaNeue-Thin"/>
          <w:color w:val="010202"/>
          <w:sz w:val="28"/>
          <w:szCs w:val="28"/>
        </w:rPr>
        <w:t xml:space="preserve"> </w:t>
      </w:r>
      <w:r w:rsidR="00785EF1">
        <w:rPr>
          <w:rFonts w:ascii="HelveticaNeue-Thin" w:hAnsi="HelveticaNeue-Thin" w:cs="HelveticaNeue-Thin"/>
          <w:color w:val="010202"/>
          <w:sz w:val="28"/>
          <w:szCs w:val="28"/>
        </w:rPr>
        <w:t>Ju</w:t>
      </w:r>
      <w:r w:rsidR="00B8360B">
        <w:rPr>
          <w:rFonts w:ascii="HelveticaNeue-Thin" w:hAnsi="HelveticaNeue-Thin" w:cs="HelveticaNeue-Thin"/>
          <w:color w:val="010202"/>
          <w:sz w:val="28"/>
          <w:szCs w:val="28"/>
        </w:rPr>
        <w:t>ly</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2B3A71">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2E6F6BC0"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F70ADF">
              <w:rPr>
                <w:b/>
              </w:rPr>
              <w:t>3.2.</w:t>
            </w:r>
            <w:r w:rsidR="00B8360B">
              <w:rPr>
                <w:b/>
              </w:rPr>
              <w:t>2</w:t>
            </w:r>
          </w:p>
        </w:tc>
        <w:tc>
          <w:tcPr>
            <w:tcW w:w="13467" w:type="dxa"/>
          </w:tcPr>
          <w:p w14:paraId="0A55E0BC" w14:textId="09ABDA5B" w:rsidR="00075FF4" w:rsidRPr="00A74930" w:rsidRDefault="00F964B6" w:rsidP="00F964B6">
            <w:r>
              <w:rPr>
                <w:rFonts w:cs="Calibri"/>
                <w:b/>
                <w:bCs/>
                <w:color w:val="221E1F"/>
              </w:rPr>
              <w:t>Resources to support play</w:t>
            </w:r>
            <w:r w:rsidR="0084135A">
              <w:rPr>
                <w:rFonts w:cs="Calibri"/>
                <w:b/>
                <w:bCs/>
                <w:color w:val="221E1F"/>
              </w:rPr>
              <w:t xml:space="preserve"> based learning </w:t>
            </w:r>
            <w:r w:rsidR="006071EE" w:rsidRPr="006071EE">
              <w:rPr>
                <w:rFonts w:cs="Calibri"/>
                <w:b/>
                <w:bCs/>
                <w:color w:val="221E1F"/>
              </w:rPr>
              <w:br/>
            </w:r>
            <w:r w:rsidRPr="007272D7">
              <w:t>Resources, materials and equipment allow for multiple uses, are sufficient in number, and enable every child to engage in play-based learning.</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6C6B601D" w14:textId="77777777" w:rsidR="007523FC" w:rsidRDefault="00AB2C41" w:rsidP="007523FC">
            <w:pPr>
              <w:shd w:val="clear" w:color="auto" w:fill="E2EFD9"/>
              <w:spacing w:after="0"/>
            </w:pPr>
            <w:r w:rsidRPr="00D606FF">
              <w:rPr>
                <w:b/>
                <w:bCs/>
                <w:lang w:val="en-US"/>
              </w:rPr>
              <w:t>MEETING</w:t>
            </w:r>
            <w:r w:rsidR="00796A2A">
              <w:rPr>
                <w:b/>
                <w:bCs/>
                <w:lang w:val="en-US"/>
              </w:rPr>
              <w:br/>
            </w:r>
            <w:r w:rsidR="007523FC">
              <w:t>Children used a combination of natural and man-made loose parts to build miniature cities. They gathered twigs, leaves, stones, and small wooden blocks to create buildings and roads. Books and IT resources provided information about different architectural styles and urban planning. A local architect visited to talk about building design, enhancing their understanding of the built environment. This activity integrated natural elements, promoting learning about both environments.</w:t>
            </w:r>
          </w:p>
          <w:p w14:paraId="6E532088" w14:textId="77777777" w:rsidR="007523FC" w:rsidRPr="0050169E" w:rsidRDefault="007523FC" w:rsidP="007523FC">
            <w:pPr>
              <w:shd w:val="clear" w:color="auto" w:fill="E2EFD9"/>
              <w:spacing w:after="0"/>
              <w:rPr>
                <w:sz w:val="12"/>
                <w:szCs w:val="12"/>
              </w:rPr>
            </w:pPr>
          </w:p>
          <w:p w14:paraId="0614061C" w14:textId="77777777" w:rsidR="007523FC" w:rsidRDefault="007523FC" w:rsidP="007523FC">
            <w:pPr>
              <w:shd w:val="clear" w:color="auto" w:fill="E2EFD9"/>
              <w:spacing w:after="0"/>
            </w:pPr>
            <w:r>
              <w:t>Children were provided with carpentry tools and materials to build small structures. They used hammers, nails, and saws under supervision, promoting fine motor skills and understanding of construction principles. Climbing structures encouraged physical risk-taking, while using glue and scissors for art projects developed hand-eye coordination and creativity. Water play with different vessels and tools fostered exploration and problem-solving, supporting development in a safe, challenging environment.</w:t>
            </w:r>
          </w:p>
          <w:p w14:paraId="493B07A9" w14:textId="77777777" w:rsidR="007523FC" w:rsidRPr="0050169E" w:rsidRDefault="007523FC" w:rsidP="007523FC">
            <w:pPr>
              <w:shd w:val="clear" w:color="auto" w:fill="E2EFD9"/>
              <w:spacing w:after="0"/>
              <w:rPr>
                <w:sz w:val="12"/>
                <w:szCs w:val="12"/>
              </w:rPr>
            </w:pPr>
          </w:p>
          <w:p w14:paraId="78A1ADAA" w14:textId="77777777" w:rsidR="007523FC" w:rsidRPr="004D4BFA" w:rsidRDefault="007523FC" w:rsidP="007523FC">
            <w:pPr>
              <w:shd w:val="clear" w:color="auto" w:fill="E2EFD9"/>
              <w:spacing w:after="0"/>
              <w:rPr>
                <w:sz w:val="18"/>
                <w:szCs w:val="18"/>
              </w:rPr>
            </w:pPr>
            <w:r>
              <w:t>Children are actively involved in deciding which resources to purchase. Educators hold discussions with children about their interests and needs, and visuals are used to help them express their preferences. For example, a visual board is set up where children can place pictures or drawings of items they want. This participatory approach ensures that the resources reflect the children's interests and support their learning and development.</w:t>
            </w:r>
          </w:p>
          <w:p w14:paraId="08FE038A" w14:textId="6D9059B4" w:rsidR="00AB2C41" w:rsidRPr="00D606FF" w:rsidRDefault="00AB2C41" w:rsidP="00DF59CA">
            <w:pPr>
              <w:spacing w:after="0" w:line="240" w:lineRule="auto"/>
              <w:rPr>
                <w:b/>
                <w:bCs/>
                <w:lang w:val="en-US"/>
              </w:rPr>
            </w:pPr>
          </w:p>
          <w:p w14:paraId="1C1B04EE" w14:textId="54FB7C1A" w:rsidR="00AB2C41" w:rsidRPr="00AB2C41" w:rsidRDefault="00AB2C41" w:rsidP="00AB2C41">
            <w:pPr>
              <w:spacing w:after="0" w:line="240" w:lineRule="auto"/>
              <w:rPr>
                <w:b/>
                <w:bCs/>
              </w:rPr>
            </w:pPr>
            <w:r w:rsidRPr="00AB2C41">
              <w:rPr>
                <w:b/>
                <w:bCs/>
              </w:rPr>
              <w:t>EXCEEDING</w:t>
            </w:r>
          </w:p>
          <w:p w14:paraId="0C0405BA" w14:textId="77777777" w:rsidR="00024315" w:rsidRDefault="00AB2C41" w:rsidP="00024315">
            <w:pPr>
              <w:shd w:val="clear" w:color="auto" w:fill="E2EFD9"/>
              <w:spacing w:after="0"/>
              <w:rPr>
                <w:iCs/>
              </w:rPr>
            </w:pPr>
            <w:r w:rsidRPr="00AB2C41">
              <w:rPr>
                <w:b/>
                <w:bCs/>
              </w:rPr>
              <w:t>Embedded practice -</w:t>
            </w:r>
            <w:r>
              <w:t xml:space="preserve"> </w:t>
            </w:r>
            <w:r w:rsidR="00024315" w:rsidRPr="00F552D1">
              <w:rPr>
                <w:iCs/>
              </w:rPr>
              <w:t>Educators creatively adapt spaces and resources to enhance learning outcomes. For instance, children use leaves and twigs for painting, encouraging creativity and a connection to nature. Spaces are used to explore Indigenous cultures through storytelling and artefacts. STEM activities are integrated using everyday items to explore scientific concepts. Flexible use of space allows for varied learning setups, such as outdoor classrooms, promoting engagement and adaptability in learning.</w:t>
            </w:r>
          </w:p>
          <w:p w14:paraId="3B4DE1CB" w14:textId="115C6686" w:rsidR="00786B20" w:rsidRDefault="00786B20" w:rsidP="008C6CAD">
            <w:pPr>
              <w:spacing w:after="0"/>
              <w:rPr>
                <w:b/>
                <w:bCs/>
                <w:iCs/>
              </w:rPr>
            </w:pPr>
          </w:p>
          <w:p w14:paraId="1D4E1D95" w14:textId="77777777" w:rsidR="009A0444" w:rsidRDefault="00AB2C41" w:rsidP="00F90E2B">
            <w:pPr>
              <w:shd w:val="clear" w:color="auto" w:fill="FFFFFF"/>
              <w:rPr>
                <w:iCs/>
              </w:rPr>
            </w:pPr>
            <w:r w:rsidRPr="00D606FF">
              <w:rPr>
                <w:b/>
                <w:bCs/>
                <w:iCs/>
              </w:rPr>
              <w:t>Critical Reflection -</w:t>
            </w:r>
            <w:r>
              <w:rPr>
                <w:i/>
              </w:rPr>
              <w:t xml:space="preserve"> </w:t>
            </w:r>
            <w:r w:rsidR="009A0444" w:rsidRPr="00F552D1">
              <w:rPr>
                <w:iCs/>
              </w:rPr>
              <w:t>Following critical reflection, several changes were implemented. Safety equipment like goggles was improved to support risk-taking activities. Adjustments were made to ensure surfaces and equipment didn't get too hot in the sun. New resources were introduced to younger age groups, reflecting a shift in beliefs about children’s capabilities. Efforts were made to source resources that reflect community diversity, including more loose parts for creative play, and visits to second-hand shops to find unique items.</w:t>
            </w:r>
          </w:p>
          <w:p w14:paraId="24BE653C" w14:textId="77777777" w:rsidR="00D65DFD" w:rsidRDefault="00AB2C41" w:rsidP="00F90E2B">
            <w:pPr>
              <w:shd w:val="clear" w:color="auto" w:fill="FFFFFF"/>
              <w:rPr>
                <w:iCs/>
              </w:rPr>
            </w:pPr>
            <w:r w:rsidRPr="00D606FF">
              <w:rPr>
                <w:b/>
                <w:bCs/>
                <w:iCs/>
              </w:rPr>
              <w:t>Families and community -</w:t>
            </w:r>
            <w:r>
              <w:rPr>
                <w:i/>
              </w:rPr>
              <w:t xml:space="preserve"> </w:t>
            </w:r>
            <w:r w:rsidR="00D65DFD" w:rsidRPr="00F552D1">
              <w:rPr>
                <w:iCs/>
              </w:rPr>
              <w:t xml:space="preserve">Our resources and equipment are reflective of the local community and our collaboration with it. We ensure diversity is represented by including items donated by families and the community. Projects often involve local cultural elements, such as indigenous artefacts or community-driven activities. We also build some of our equipment with the help of community members, ensuring that our service remains </w:t>
            </w:r>
            <w:r w:rsidR="00D65DFD" w:rsidRPr="00F552D1">
              <w:rPr>
                <w:iCs/>
              </w:rPr>
              <w:lastRenderedPageBreak/>
              <w:t>connected and relevant to the local context.</w:t>
            </w:r>
          </w:p>
          <w:p w14:paraId="74714799" w14:textId="69C77AC9"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84135A" w:rsidRPr="005025C5" w14:paraId="71245204" w14:textId="77777777" w:rsidTr="001C210D">
        <w:trPr>
          <w:trHeight w:val="572"/>
        </w:trPr>
        <w:tc>
          <w:tcPr>
            <w:tcW w:w="1917" w:type="dxa"/>
            <w:shd w:val="clear" w:color="auto" w:fill="DAEEF3"/>
          </w:tcPr>
          <w:p w14:paraId="2AB39F68" w14:textId="1837F20A" w:rsidR="0084135A" w:rsidRPr="000160DF" w:rsidRDefault="0084135A" w:rsidP="0084135A">
            <w:pPr>
              <w:pStyle w:val="NoSpacing"/>
              <w:rPr>
                <w:b/>
              </w:rPr>
            </w:pPr>
            <w:r>
              <w:rPr>
                <w:b/>
              </w:rPr>
              <w:t>Element 3.2.2</w:t>
            </w:r>
          </w:p>
        </w:tc>
        <w:tc>
          <w:tcPr>
            <w:tcW w:w="13393" w:type="dxa"/>
            <w:shd w:val="clear" w:color="auto" w:fill="FFFFFF"/>
          </w:tcPr>
          <w:p w14:paraId="47F7311F" w14:textId="6E959C79" w:rsidR="0084135A" w:rsidRPr="00D67E81" w:rsidRDefault="0084135A" w:rsidP="0084135A">
            <w:pPr>
              <w:spacing w:after="0" w:line="240" w:lineRule="auto"/>
            </w:pPr>
            <w:r>
              <w:rPr>
                <w:rFonts w:cs="Calibri"/>
                <w:b/>
                <w:bCs/>
                <w:color w:val="221E1F"/>
              </w:rPr>
              <w:t xml:space="preserve">Resources to support play based learning </w:t>
            </w:r>
            <w:r w:rsidRPr="006071EE">
              <w:rPr>
                <w:rFonts w:cs="Calibri"/>
                <w:b/>
                <w:bCs/>
                <w:color w:val="221E1F"/>
              </w:rPr>
              <w:br/>
            </w:r>
            <w:r w:rsidRPr="007272D7">
              <w:t>Resources, materials and equipment allow for multiple uses, are sufficient in number, and enable every child to engage in play-based learning.</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55889F48" w:rsidR="00075FF4" w:rsidRDefault="00CC5FA9" w:rsidP="00075FF4">
            <w:pPr>
              <w:pStyle w:val="NormalWeb"/>
              <w:spacing w:before="0" w:beforeAutospacing="0" w:after="0" w:afterAutospacing="0"/>
              <w:rPr>
                <w:lang w:eastAsia="en-AU"/>
              </w:rPr>
            </w:pPr>
            <w:r>
              <w:rPr>
                <w:rFonts w:ascii="Calibri" w:hAnsi="Calibri" w:cs="Calibri"/>
                <w:color w:val="000000"/>
                <w:sz w:val="20"/>
                <w:szCs w:val="20"/>
              </w:rPr>
              <w:t>3.2.</w:t>
            </w:r>
            <w:r w:rsidR="0084135A">
              <w:rPr>
                <w:rFonts w:ascii="Calibri" w:hAnsi="Calibri" w:cs="Calibri"/>
                <w:color w:val="000000"/>
                <w:sz w:val="20"/>
                <w:szCs w:val="20"/>
              </w:rPr>
              <w:t>2</w:t>
            </w:r>
          </w:p>
          <w:p w14:paraId="3320FC3C" w14:textId="44A2D945" w:rsidR="00075FF4" w:rsidRPr="00740FED" w:rsidRDefault="00075FF4" w:rsidP="00075FF4">
            <w:pPr>
              <w:pStyle w:val="NoSpacing"/>
              <w:rPr>
                <w:sz w:val="18"/>
                <w:szCs w:val="18"/>
              </w:rPr>
            </w:pPr>
          </w:p>
        </w:tc>
        <w:tc>
          <w:tcPr>
            <w:tcW w:w="1403" w:type="dxa"/>
          </w:tcPr>
          <w:p w14:paraId="13795AB9" w14:textId="53CE3C07" w:rsidR="00075FF4" w:rsidRPr="0057302A" w:rsidRDefault="00FA5963" w:rsidP="00466395">
            <w:pPr>
              <w:spacing w:after="0" w:line="240" w:lineRule="auto"/>
              <w:rPr>
                <w:rStyle w:val="textexposedshow"/>
                <w:rFonts w:cs="Calibri"/>
                <w:color w:val="1D2129"/>
                <w:sz w:val="20"/>
                <w:szCs w:val="20"/>
              </w:rPr>
            </w:pPr>
            <w:r w:rsidRPr="00FA5963">
              <w:rPr>
                <w:rStyle w:val="textexposedshow"/>
                <w:rFonts w:cs="Calibri"/>
                <w:color w:val="1D2129"/>
                <w:sz w:val="20"/>
                <w:szCs w:val="20"/>
              </w:rPr>
              <w:t>Limited exploration of built and natural environments beyond the playground.</w:t>
            </w:r>
          </w:p>
        </w:tc>
        <w:tc>
          <w:tcPr>
            <w:tcW w:w="2268" w:type="dxa"/>
          </w:tcPr>
          <w:p w14:paraId="319A2547" w14:textId="707C1AE8" w:rsidR="00A93BCD" w:rsidRPr="00A93BCD" w:rsidRDefault="003A5D51" w:rsidP="00154B17">
            <w:pPr>
              <w:rPr>
                <w:rFonts w:cs="Calibri"/>
                <w:sz w:val="20"/>
                <w:szCs w:val="20"/>
              </w:rPr>
            </w:pPr>
            <w:r w:rsidRPr="003A5D51">
              <w:rPr>
                <w:rFonts w:cs="Calibri"/>
                <w:sz w:val="20"/>
                <w:szCs w:val="20"/>
              </w:rPr>
              <w:t>To expand children's understanding of built and natural environments through hands-on exploration and documentation.</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0DFA667C" w:rsidR="00075FF4" w:rsidRPr="00154B17" w:rsidRDefault="003A5D51" w:rsidP="000D5555">
            <w:pPr>
              <w:pStyle w:val="NormalWeb"/>
              <w:spacing w:after="0"/>
              <w:rPr>
                <w:rStyle w:val="textexposedshow"/>
                <w:rFonts w:ascii="Calibri" w:hAnsi="Calibri" w:cs="Calibri"/>
                <w:color w:val="1D2129"/>
                <w:sz w:val="20"/>
                <w:szCs w:val="20"/>
              </w:rPr>
            </w:pPr>
            <w:r w:rsidRPr="000D5555">
              <w:rPr>
                <w:rStyle w:val="textexposedshow"/>
                <w:rFonts w:ascii="Calibri" w:hAnsi="Calibri" w:cs="Calibri"/>
                <w:b/>
                <w:bCs/>
                <w:color w:val="1D2129"/>
                <w:sz w:val="20"/>
                <w:szCs w:val="20"/>
              </w:rPr>
              <w:t>Provide</w:t>
            </w:r>
            <w:r w:rsidRPr="003A5D51">
              <w:rPr>
                <w:rStyle w:val="textexposedshow"/>
                <w:rFonts w:ascii="Calibri" w:hAnsi="Calibri" w:cs="Calibri"/>
                <w:color w:val="1D2129"/>
                <w:sz w:val="20"/>
                <w:szCs w:val="20"/>
              </w:rPr>
              <w:t xml:space="preserve"> children with opportunities to </w:t>
            </w:r>
            <w:r w:rsidR="00830DE4">
              <w:rPr>
                <w:rStyle w:val="textexposedshow"/>
                <w:rFonts w:ascii="Calibri" w:hAnsi="Calibri" w:cs="Calibri"/>
                <w:color w:val="1D2129"/>
                <w:sz w:val="20"/>
                <w:szCs w:val="20"/>
              </w:rPr>
              <w:t>explore play space</w:t>
            </w:r>
            <w:r w:rsidR="00241909">
              <w:rPr>
                <w:rStyle w:val="textexposedshow"/>
                <w:rFonts w:ascii="Calibri" w:hAnsi="Calibri" w:cs="Calibri"/>
                <w:color w:val="1D2129"/>
                <w:sz w:val="20"/>
                <w:szCs w:val="20"/>
              </w:rPr>
              <w:t>,</w:t>
            </w:r>
            <w:r w:rsidRPr="003A5D51">
              <w:rPr>
                <w:rStyle w:val="textexposedshow"/>
                <w:rFonts w:ascii="Calibri" w:hAnsi="Calibri" w:cs="Calibri"/>
                <w:color w:val="1D2129"/>
                <w:sz w:val="20"/>
                <w:szCs w:val="20"/>
              </w:rPr>
              <w:t xml:space="preserve"> parks, gardens, and natural areas.</w:t>
            </w:r>
            <w:r w:rsidR="000D5555">
              <w:rPr>
                <w:rStyle w:val="textexposedshow"/>
                <w:rFonts w:ascii="Calibri" w:hAnsi="Calibri" w:cs="Calibri"/>
                <w:color w:val="1D2129"/>
                <w:sz w:val="20"/>
                <w:szCs w:val="20"/>
              </w:rPr>
              <w:br/>
            </w:r>
            <w:r w:rsidRPr="000D5555">
              <w:rPr>
                <w:rStyle w:val="textexposedshow"/>
                <w:rFonts w:ascii="Calibri" w:hAnsi="Calibri" w:cs="Calibri"/>
                <w:b/>
                <w:bCs/>
                <w:color w:val="1D2129"/>
                <w:sz w:val="20"/>
                <w:szCs w:val="20"/>
              </w:rPr>
              <w:t>Equip</w:t>
            </w:r>
            <w:r w:rsidRPr="003A5D51">
              <w:rPr>
                <w:rStyle w:val="textexposedshow"/>
                <w:rFonts w:ascii="Calibri" w:hAnsi="Calibri" w:cs="Calibri"/>
                <w:color w:val="1D2129"/>
                <w:sz w:val="20"/>
                <w:szCs w:val="20"/>
              </w:rPr>
              <w:t xml:space="preserve"> children with nature exploration kits including magnifying glasses, </w:t>
            </w:r>
            <w:r w:rsidR="00241909">
              <w:rPr>
                <w:rStyle w:val="textexposedshow"/>
                <w:rFonts w:ascii="Calibri" w:hAnsi="Calibri" w:cs="Calibri"/>
                <w:color w:val="1D2129"/>
                <w:sz w:val="20"/>
                <w:szCs w:val="20"/>
              </w:rPr>
              <w:t xml:space="preserve">and </w:t>
            </w:r>
            <w:r w:rsidRPr="003A5D51">
              <w:rPr>
                <w:rStyle w:val="textexposedshow"/>
                <w:rFonts w:ascii="Calibri" w:hAnsi="Calibri" w:cs="Calibri"/>
                <w:color w:val="1D2129"/>
                <w:sz w:val="20"/>
                <w:szCs w:val="20"/>
              </w:rPr>
              <w:t>nature journals</w:t>
            </w:r>
            <w:r w:rsidR="00241909">
              <w:rPr>
                <w:rStyle w:val="textexposedshow"/>
                <w:rFonts w:ascii="Calibri" w:hAnsi="Calibri" w:cs="Calibri"/>
                <w:color w:val="1D2129"/>
                <w:sz w:val="20"/>
                <w:szCs w:val="20"/>
              </w:rPr>
              <w:t>.</w:t>
            </w:r>
            <w:r w:rsidR="000D5555">
              <w:rPr>
                <w:rStyle w:val="textexposedshow"/>
                <w:rFonts w:ascii="Calibri" w:hAnsi="Calibri" w:cs="Calibri"/>
                <w:color w:val="1D2129"/>
                <w:sz w:val="20"/>
                <w:szCs w:val="20"/>
              </w:rPr>
              <w:br/>
            </w:r>
            <w:r w:rsidRPr="000D5555">
              <w:rPr>
                <w:rStyle w:val="textexposedshow"/>
                <w:rFonts w:ascii="Calibri" w:hAnsi="Calibri" w:cs="Calibri"/>
                <w:b/>
                <w:bCs/>
                <w:color w:val="1D2129"/>
                <w:sz w:val="20"/>
                <w:szCs w:val="20"/>
              </w:rPr>
              <w:t>Facilitate</w:t>
            </w:r>
            <w:r w:rsidRPr="003A5D51">
              <w:rPr>
                <w:rStyle w:val="textexposedshow"/>
                <w:rFonts w:ascii="Calibri" w:hAnsi="Calibri" w:cs="Calibri"/>
                <w:color w:val="1D2129"/>
                <w:sz w:val="20"/>
                <w:szCs w:val="20"/>
              </w:rPr>
              <w:t xml:space="preserve"> guided observations of plants, insects, birds, and other living creatures in their natural habitats.</w:t>
            </w:r>
            <w:r w:rsidR="000D5555">
              <w:rPr>
                <w:rStyle w:val="textexposedshow"/>
                <w:rFonts w:ascii="Calibri" w:hAnsi="Calibri" w:cs="Calibri"/>
                <w:color w:val="1D2129"/>
                <w:sz w:val="20"/>
                <w:szCs w:val="20"/>
              </w:rPr>
              <w:br/>
            </w:r>
            <w:r w:rsidRPr="000D5555">
              <w:rPr>
                <w:rStyle w:val="textexposedshow"/>
                <w:rFonts w:ascii="Calibri" w:hAnsi="Calibri" w:cs="Calibri"/>
                <w:b/>
                <w:bCs/>
                <w:color w:val="1D2129"/>
                <w:sz w:val="20"/>
                <w:szCs w:val="20"/>
              </w:rPr>
              <w:t>Encourage</w:t>
            </w:r>
            <w:r w:rsidRPr="003A5D51">
              <w:rPr>
                <w:rStyle w:val="textexposedshow"/>
                <w:rFonts w:ascii="Calibri" w:hAnsi="Calibri" w:cs="Calibri"/>
                <w:color w:val="1D2129"/>
                <w:sz w:val="20"/>
                <w:szCs w:val="20"/>
              </w:rPr>
              <w:t xml:space="preserve"> children to document their findings through sketches, descriptions, and photographs.</w:t>
            </w:r>
            <w:r w:rsidR="000D5555">
              <w:rPr>
                <w:rStyle w:val="textexposedshow"/>
                <w:rFonts w:ascii="Calibri" w:hAnsi="Calibri" w:cs="Calibri"/>
                <w:color w:val="1D2129"/>
                <w:sz w:val="20"/>
                <w:szCs w:val="20"/>
              </w:rPr>
              <w:br/>
            </w:r>
            <w:r w:rsidRPr="000D5555">
              <w:rPr>
                <w:rStyle w:val="textexposedshow"/>
                <w:rFonts w:ascii="Calibri" w:hAnsi="Calibri" w:cs="Calibri"/>
                <w:b/>
                <w:bCs/>
                <w:color w:val="1D2129"/>
                <w:sz w:val="20"/>
                <w:szCs w:val="20"/>
              </w:rPr>
              <w:t>Conduct</w:t>
            </w:r>
            <w:r w:rsidRPr="003A5D51">
              <w:rPr>
                <w:rStyle w:val="textexposedshow"/>
                <w:rFonts w:ascii="Calibri" w:hAnsi="Calibri" w:cs="Calibri"/>
                <w:color w:val="1D2129"/>
                <w:sz w:val="20"/>
                <w:szCs w:val="20"/>
              </w:rPr>
              <w:t xml:space="preserve"> group discussions to deepen understanding of ecological relationships, plant growth cycles, and animal habitats.</w:t>
            </w:r>
          </w:p>
        </w:tc>
        <w:tc>
          <w:tcPr>
            <w:tcW w:w="3402" w:type="dxa"/>
          </w:tcPr>
          <w:p w14:paraId="35B299CB" w14:textId="7EFC4FCB" w:rsidR="00BB7F6E" w:rsidRDefault="00BB7F6E" w:rsidP="00BB7F6E">
            <w:r>
              <w:rPr>
                <w:i/>
              </w:rPr>
              <w:t>Educators provide children with resources, so they learn more about built and natural environments. For example, we provide:</w:t>
            </w:r>
          </w:p>
          <w:p w14:paraId="1FC2D917" w14:textId="77777777" w:rsidR="00BB7F6E" w:rsidRDefault="00BB7F6E" w:rsidP="00BB7F6E">
            <w:pPr>
              <w:numPr>
                <w:ilvl w:val="0"/>
                <w:numId w:val="17"/>
              </w:numPr>
              <w:pBdr>
                <w:top w:val="nil"/>
                <w:left w:val="nil"/>
                <w:bottom w:val="nil"/>
                <w:right w:val="nil"/>
                <w:between w:val="nil"/>
              </w:pBdr>
              <w:spacing w:after="0" w:line="259" w:lineRule="auto"/>
              <w:rPr>
                <w:color w:val="FF0000"/>
              </w:rPr>
            </w:pPr>
            <w:r>
              <w:rPr>
                <w:color w:val="FF0000"/>
              </w:rPr>
              <w:t>natural and man-made loose parts</w:t>
            </w:r>
          </w:p>
          <w:p w14:paraId="110F00C1" w14:textId="77777777" w:rsidR="00BB7F6E" w:rsidRDefault="00BB7F6E" w:rsidP="00BB7F6E">
            <w:pPr>
              <w:numPr>
                <w:ilvl w:val="0"/>
                <w:numId w:val="17"/>
              </w:numPr>
              <w:pBdr>
                <w:top w:val="nil"/>
                <w:left w:val="nil"/>
                <w:bottom w:val="nil"/>
                <w:right w:val="nil"/>
                <w:between w:val="nil"/>
              </w:pBdr>
              <w:spacing w:after="0" w:line="259" w:lineRule="auto"/>
              <w:rPr>
                <w:color w:val="FF0000"/>
              </w:rPr>
            </w:pPr>
            <w:r>
              <w:rPr>
                <w:color w:val="FF0000"/>
              </w:rPr>
              <w:t>books/IT resources and information</w:t>
            </w:r>
          </w:p>
          <w:p w14:paraId="079CA4D6" w14:textId="77777777" w:rsidR="00BB7F6E" w:rsidRDefault="00BB7F6E" w:rsidP="00BB7F6E">
            <w:pPr>
              <w:numPr>
                <w:ilvl w:val="0"/>
                <w:numId w:val="17"/>
              </w:numPr>
              <w:pBdr>
                <w:top w:val="nil"/>
                <w:left w:val="nil"/>
                <w:bottom w:val="nil"/>
                <w:right w:val="nil"/>
                <w:between w:val="nil"/>
              </w:pBdr>
              <w:spacing w:after="0" w:line="259" w:lineRule="auto"/>
              <w:rPr>
                <w:color w:val="FF0000"/>
              </w:rPr>
            </w:pPr>
            <w:r>
              <w:rPr>
                <w:color w:val="FF0000"/>
              </w:rPr>
              <w:t>human resources, such as visitors.</w:t>
            </w:r>
          </w:p>
          <w:p w14:paraId="297E2E9A" w14:textId="225F1B9A" w:rsidR="00075FF4" w:rsidRPr="00D55E53" w:rsidRDefault="00075FF4" w:rsidP="00BB7F6E">
            <w:pPr>
              <w:pBdr>
                <w:top w:val="nil"/>
                <w:left w:val="nil"/>
                <w:bottom w:val="nil"/>
                <w:right w:val="nil"/>
                <w:between w:val="nil"/>
              </w:pBdr>
              <w:spacing w:after="0" w:line="259" w:lineRule="auto"/>
              <w:ind w:left="360"/>
              <w:rPr>
                <w:color w:val="FF0000"/>
              </w:rPr>
            </w:pP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6B4111AE" w14:textId="77777777" w:rsidR="0084135A" w:rsidRDefault="0084135A" w:rsidP="0084135A">
            <w:pPr>
              <w:pStyle w:val="NormalWeb"/>
              <w:spacing w:before="0" w:beforeAutospacing="0" w:after="0" w:afterAutospacing="0"/>
              <w:rPr>
                <w:lang w:eastAsia="en-AU"/>
              </w:rPr>
            </w:pPr>
            <w:r>
              <w:rPr>
                <w:rFonts w:ascii="Calibri" w:hAnsi="Calibri" w:cs="Calibri"/>
                <w:color w:val="000000"/>
                <w:sz w:val="20"/>
                <w:szCs w:val="20"/>
              </w:rPr>
              <w:lastRenderedPageBreak/>
              <w:t>3.2.2</w:t>
            </w:r>
          </w:p>
          <w:p w14:paraId="5D0BA762" w14:textId="500F4E19" w:rsidR="00075FF4" w:rsidRDefault="006071EE" w:rsidP="0084135A">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1B098E16" w:rsidR="00075FF4" w:rsidRPr="00213962" w:rsidRDefault="00731AAE" w:rsidP="00075FF4">
            <w:pPr>
              <w:spacing w:after="240"/>
              <w:rPr>
                <w:rStyle w:val="textexposedshow"/>
                <w:rFonts w:cs="Calibri"/>
                <w:color w:val="1D2129"/>
                <w:sz w:val="21"/>
                <w:szCs w:val="21"/>
              </w:rPr>
            </w:pPr>
            <w:r w:rsidRPr="00731AAE">
              <w:rPr>
                <w:rStyle w:val="textexposedshow"/>
                <w:rFonts w:cs="Calibri"/>
                <w:color w:val="1D2129"/>
                <w:sz w:val="21"/>
                <w:szCs w:val="21"/>
              </w:rPr>
              <w:t>Limited exploration of built and natural environments beyond the playground.</w:t>
            </w:r>
          </w:p>
        </w:tc>
        <w:tc>
          <w:tcPr>
            <w:tcW w:w="2268" w:type="dxa"/>
          </w:tcPr>
          <w:p w14:paraId="5B8B847E" w14:textId="27282E50" w:rsidR="00075FF4" w:rsidRPr="00213962" w:rsidRDefault="00DC05CD" w:rsidP="00075FF4">
            <w:pPr>
              <w:spacing w:after="240"/>
              <w:rPr>
                <w:rStyle w:val="textexposedshow"/>
                <w:rFonts w:cs="Calibri"/>
                <w:iCs/>
                <w:color w:val="1D2129"/>
                <w:sz w:val="20"/>
                <w:szCs w:val="20"/>
              </w:rPr>
            </w:pPr>
            <w:r w:rsidRPr="00DC05CD">
              <w:rPr>
                <w:rStyle w:val="textexposedshow"/>
                <w:rFonts w:cs="Calibri"/>
                <w:iCs/>
                <w:color w:val="1D2129"/>
                <w:sz w:val="20"/>
                <w:szCs w:val="20"/>
              </w:rPr>
              <w:t>To expand children's understanding of built and natural environments through hands-on exploration and documentation.</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AC0810E" w14:textId="77777777" w:rsidR="00DC05CD" w:rsidRPr="00DC05CD" w:rsidRDefault="00DC05CD" w:rsidP="00DC05CD">
            <w:pPr>
              <w:spacing w:after="0"/>
              <w:rPr>
                <w:rStyle w:val="textexposedshow"/>
                <w:rFonts w:cs="Calibri"/>
                <w:color w:val="1D2129"/>
                <w:sz w:val="20"/>
                <w:szCs w:val="20"/>
              </w:rPr>
            </w:pPr>
            <w:r w:rsidRPr="000D5555">
              <w:rPr>
                <w:rStyle w:val="textexposedshow"/>
                <w:rFonts w:cs="Calibri"/>
                <w:b/>
                <w:bCs/>
                <w:color w:val="1D2129"/>
                <w:sz w:val="20"/>
                <w:szCs w:val="20"/>
              </w:rPr>
              <w:t>Facilitate</w:t>
            </w:r>
            <w:r w:rsidRPr="00DC05CD">
              <w:rPr>
                <w:rStyle w:val="textexposedshow"/>
                <w:rFonts w:cs="Calibri"/>
                <w:color w:val="1D2129"/>
                <w:sz w:val="20"/>
                <w:szCs w:val="20"/>
              </w:rPr>
              <w:t xml:space="preserve"> guided observations of plants, insects, birds, and other living creatures in their natural habitats.</w:t>
            </w:r>
          </w:p>
          <w:p w14:paraId="5623C522" w14:textId="77777777" w:rsidR="00DC05CD" w:rsidRPr="00DC05CD" w:rsidRDefault="00DC05CD" w:rsidP="00DC05CD">
            <w:pPr>
              <w:spacing w:after="0"/>
              <w:rPr>
                <w:rStyle w:val="textexposedshow"/>
                <w:rFonts w:cs="Calibri"/>
                <w:color w:val="1D2129"/>
                <w:sz w:val="20"/>
                <w:szCs w:val="20"/>
              </w:rPr>
            </w:pPr>
            <w:r w:rsidRPr="000D5555">
              <w:rPr>
                <w:rStyle w:val="textexposedshow"/>
                <w:rFonts w:cs="Calibri"/>
                <w:b/>
                <w:bCs/>
                <w:color w:val="1D2129"/>
                <w:sz w:val="20"/>
                <w:szCs w:val="20"/>
              </w:rPr>
              <w:t>Encourage</w:t>
            </w:r>
            <w:r w:rsidRPr="00DC05CD">
              <w:rPr>
                <w:rStyle w:val="textexposedshow"/>
                <w:rFonts w:cs="Calibri"/>
                <w:color w:val="1D2129"/>
                <w:sz w:val="20"/>
                <w:szCs w:val="20"/>
              </w:rPr>
              <w:t xml:space="preserve"> children to document their findings through sketches, descriptions, and photographs.</w:t>
            </w:r>
          </w:p>
          <w:p w14:paraId="354E9B65" w14:textId="77777777" w:rsidR="00DC05CD" w:rsidRPr="00DC05CD" w:rsidRDefault="00DC05CD" w:rsidP="00DC05CD">
            <w:pPr>
              <w:spacing w:after="0"/>
              <w:rPr>
                <w:rStyle w:val="textexposedshow"/>
                <w:rFonts w:cs="Calibri"/>
                <w:color w:val="1D2129"/>
                <w:sz w:val="20"/>
                <w:szCs w:val="20"/>
              </w:rPr>
            </w:pPr>
            <w:r w:rsidRPr="000D5555">
              <w:rPr>
                <w:rStyle w:val="textexposedshow"/>
                <w:rFonts w:cs="Calibri"/>
                <w:b/>
                <w:bCs/>
                <w:color w:val="1D2129"/>
                <w:sz w:val="20"/>
                <w:szCs w:val="20"/>
              </w:rPr>
              <w:t>Conduct</w:t>
            </w:r>
            <w:r w:rsidRPr="00DC05CD">
              <w:rPr>
                <w:rStyle w:val="textexposedshow"/>
                <w:rFonts w:cs="Calibri"/>
                <w:color w:val="1D2129"/>
                <w:sz w:val="20"/>
                <w:szCs w:val="20"/>
              </w:rPr>
              <w:t xml:space="preserve"> group discussions to deepen understanding of ecological relationships, plant growth cycles, and animal habitats.</w:t>
            </w:r>
          </w:p>
          <w:p w14:paraId="4E8664EA" w14:textId="23AC36B4" w:rsidR="009B4161" w:rsidRPr="00D04580" w:rsidRDefault="00DC05CD" w:rsidP="00DC05CD">
            <w:pPr>
              <w:spacing w:after="0"/>
              <w:rPr>
                <w:rStyle w:val="textexposedshow"/>
                <w:rFonts w:cs="Calibri"/>
                <w:color w:val="1D2129"/>
                <w:sz w:val="20"/>
                <w:szCs w:val="20"/>
              </w:rPr>
            </w:pPr>
            <w:r w:rsidRPr="000D5555">
              <w:rPr>
                <w:rStyle w:val="textexposedshow"/>
                <w:rFonts w:cs="Calibri"/>
                <w:b/>
                <w:bCs/>
                <w:color w:val="1D2129"/>
                <w:sz w:val="20"/>
                <w:szCs w:val="20"/>
              </w:rPr>
              <w:t>Collaborate</w:t>
            </w:r>
            <w:r w:rsidRPr="00DC05CD">
              <w:rPr>
                <w:rStyle w:val="textexposedshow"/>
                <w:rFonts w:cs="Calibri"/>
                <w:color w:val="1D2129"/>
                <w:sz w:val="20"/>
                <w:szCs w:val="20"/>
              </w:rPr>
              <w:t xml:space="preserve"> with educators to incorporate lessons and activities that reinforce the concepts learned during exploration.</w:t>
            </w:r>
          </w:p>
        </w:tc>
        <w:tc>
          <w:tcPr>
            <w:tcW w:w="3402" w:type="dxa"/>
          </w:tcPr>
          <w:p w14:paraId="65F21439" w14:textId="77777777" w:rsidR="00B81FDA" w:rsidRDefault="00B81FDA" w:rsidP="00B81FDA">
            <w:pPr>
              <w:rPr>
                <w:i/>
              </w:rPr>
            </w:pPr>
            <w:r>
              <w:rPr>
                <w:i/>
              </w:rPr>
              <w:t>Educators</w:t>
            </w:r>
            <w:r>
              <w:t xml:space="preserve"> </w:t>
            </w:r>
            <w:r>
              <w:rPr>
                <w:i/>
              </w:rPr>
              <w:t>regularly use spaces and resources in flexible and creative ways to promote learning outcomes.</w:t>
            </w:r>
          </w:p>
          <w:p w14:paraId="52382AA1" w14:textId="77777777" w:rsidR="00B81FDA" w:rsidRDefault="00B81FDA" w:rsidP="00B81FDA">
            <w:pPr>
              <w:numPr>
                <w:ilvl w:val="0"/>
                <w:numId w:val="17"/>
              </w:numPr>
              <w:pBdr>
                <w:top w:val="nil"/>
                <w:left w:val="nil"/>
                <w:bottom w:val="nil"/>
                <w:right w:val="nil"/>
                <w:between w:val="nil"/>
              </w:pBdr>
              <w:spacing w:after="0" w:line="259" w:lineRule="auto"/>
              <w:rPr>
                <w:color w:val="FF0000"/>
              </w:rPr>
            </w:pPr>
            <w:r>
              <w:rPr>
                <w:color w:val="FF0000"/>
              </w:rPr>
              <w:t>We use natural resources such as leaves, twigs to paint.</w:t>
            </w:r>
          </w:p>
          <w:p w14:paraId="4FC8435F" w14:textId="77777777" w:rsidR="00B81FDA" w:rsidRDefault="00B81FDA" w:rsidP="00B81FDA">
            <w:pPr>
              <w:numPr>
                <w:ilvl w:val="0"/>
                <w:numId w:val="17"/>
              </w:numPr>
              <w:pBdr>
                <w:top w:val="nil"/>
                <w:left w:val="nil"/>
                <w:bottom w:val="nil"/>
                <w:right w:val="nil"/>
                <w:between w:val="nil"/>
              </w:pBdr>
              <w:spacing w:after="0" w:line="259" w:lineRule="auto"/>
              <w:rPr>
                <w:color w:val="FF0000"/>
              </w:rPr>
            </w:pPr>
            <w:r>
              <w:rPr>
                <w:color w:val="FF0000"/>
              </w:rPr>
              <w:t>We use spaces and resources to promote learning about Indigenous and other cultures.</w:t>
            </w:r>
          </w:p>
          <w:p w14:paraId="7A76C3FA" w14:textId="50CD6808" w:rsidR="004662DA" w:rsidRPr="00151BDD" w:rsidRDefault="00B81FDA" w:rsidP="00B81FDA">
            <w:pPr>
              <w:pBdr>
                <w:top w:val="nil"/>
                <w:left w:val="nil"/>
                <w:bottom w:val="nil"/>
                <w:right w:val="nil"/>
                <w:between w:val="nil"/>
              </w:pBdr>
              <w:spacing w:after="0" w:line="259" w:lineRule="auto"/>
              <w:ind w:left="360"/>
              <w:rPr>
                <w:color w:val="FF0000"/>
              </w:rPr>
            </w:pPr>
            <w:r>
              <w:rPr>
                <w:color w:val="FF0000"/>
              </w:rPr>
              <w:t>STEM activities.</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327B4F69" w14:textId="77777777" w:rsidR="0084135A" w:rsidRDefault="0084135A" w:rsidP="0084135A">
            <w:pPr>
              <w:pStyle w:val="NormalWeb"/>
              <w:spacing w:before="0" w:beforeAutospacing="0" w:after="0" w:afterAutospacing="0"/>
              <w:rPr>
                <w:lang w:eastAsia="en-AU"/>
              </w:rPr>
            </w:pPr>
            <w:r>
              <w:rPr>
                <w:rFonts w:ascii="Calibri" w:hAnsi="Calibri" w:cs="Calibri"/>
                <w:color w:val="000000"/>
                <w:sz w:val="20"/>
                <w:szCs w:val="20"/>
              </w:rPr>
              <w:t>3.2.2</w:t>
            </w:r>
          </w:p>
          <w:p w14:paraId="543E98BC" w14:textId="4228A984" w:rsidR="00371FE4" w:rsidRDefault="009B4161" w:rsidP="0084135A">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51555946" w:rsidR="00371FE4" w:rsidRPr="0057302A" w:rsidRDefault="00F87318" w:rsidP="00371FE4">
            <w:pPr>
              <w:spacing w:after="0" w:line="240" w:lineRule="auto"/>
              <w:rPr>
                <w:rStyle w:val="textexposedshow"/>
                <w:rFonts w:cs="Calibri"/>
                <w:color w:val="1D2129"/>
                <w:sz w:val="20"/>
                <w:szCs w:val="20"/>
              </w:rPr>
            </w:pPr>
            <w:r w:rsidRPr="00F87318">
              <w:rPr>
                <w:rStyle w:val="textexposedshow"/>
                <w:rFonts w:cs="Calibri"/>
                <w:color w:val="1D2129"/>
                <w:sz w:val="20"/>
                <w:szCs w:val="20"/>
              </w:rPr>
              <w:t>Identified the need for improvements and modifications in the resources and equipment used.</w:t>
            </w:r>
          </w:p>
        </w:tc>
        <w:tc>
          <w:tcPr>
            <w:tcW w:w="2268" w:type="dxa"/>
          </w:tcPr>
          <w:p w14:paraId="07830F15" w14:textId="137482C8" w:rsidR="00371FE4" w:rsidRPr="0057302A" w:rsidRDefault="00E93F93" w:rsidP="00371FE4">
            <w:pPr>
              <w:spacing w:after="0" w:line="240" w:lineRule="auto"/>
              <w:rPr>
                <w:rStyle w:val="textexposedshow"/>
                <w:rFonts w:cs="Calibri"/>
                <w:color w:val="1D2129"/>
                <w:sz w:val="20"/>
                <w:szCs w:val="20"/>
              </w:rPr>
            </w:pPr>
            <w:r w:rsidRPr="00E93F93">
              <w:rPr>
                <w:rStyle w:val="textexposedshow"/>
                <w:rFonts w:cs="Calibri"/>
                <w:color w:val="1D2129"/>
                <w:sz w:val="20"/>
                <w:szCs w:val="20"/>
              </w:rPr>
              <w:t>To enhance the effectiveness, relevance, and quality of resources and equipment used in the learning environment.</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69817C8B" w14:textId="77777777" w:rsidR="00E93F93" w:rsidRPr="00E93F93"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Conduct</w:t>
            </w:r>
            <w:r w:rsidRPr="00E93F93">
              <w:rPr>
                <w:rStyle w:val="textexposedshow"/>
                <w:rFonts w:cs="Calibri"/>
                <w:color w:val="1D2129"/>
                <w:sz w:val="20"/>
                <w:szCs w:val="20"/>
              </w:rPr>
              <w:t xml:space="preserve"> a critical reflection session with the team or service to identify areas of improvement in the current resources and equipment.</w:t>
            </w:r>
          </w:p>
          <w:p w14:paraId="2793DC48" w14:textId="53FAFC16" w:rsidR="00E93F93" w:rsidRPr="00E93F93"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Analyse</w:t>
            </w:r>
            <w:r w:rsidRPr="00E93F93">
              <w:rPr>
                <w:rStyle w:val="textexposedshow"/>
                <w:rFonts w:cs="Calibri"/>
                <w:color w:val="1D2129"/>
                <w:sz w:val="20"/>
                <w:szCs w:val="20"/>
              </w:rPr>
              <w:t xml:space="preserve"> feedback from educators, children</w:t>
            </w:r>
            <w:r>
              <w:rPr>
                <w:rStyle w:val="textexposedshow"/>
                <w:rFonts w:cs="Calibri"/>
                <w:color w:val="1D2129"/>
                <w:sz w:val="20"/>
                <w:szCs w:val="20"/>
              </w:rPr>
              <w:t xml:space="preserve"> </w:t>
            </w:r>
            <w:r w:rsidRPr="00E93F93">
              <w:rPr>
                <w:rStyle w:val="textexposedshow"/>
                <w:rFonts w:cs="Calibri"/>
                <w:color w:val="1D2129"/>
                <w:sz w:val="20"/>
                <w:szCs w:val="20"/>
              </w:rPr>
              <w:t xml:space="preserve">regarding </w:t>
            </w:r>
            <w:r w:rsidRPr="00E93F93">
              <w:rPr>
                <w:rStyle w:val="textexposedshow"/>
                <w:rFonts w:cs="Calibri"/>
                <w:color w:val="1D2129"/>
                <w:sz w:val="20"/>
                <w:szCs w:val="20"/>
              </w:rPr>
              <w:lastRenderedPageBreak/>
              <w:t>the strengths and limitations of the existing resources.</w:t>
            </w:r>
          </w:p>
          <w:p w14:paraId="6E766C54" w14:textId="77777777" w:rsidR="00E93F93" w:rsidRPr="00E93F93"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 xml:space="preserve">Research </w:t>
            </w:r>
            <w:r w:rsidRPr="00E93F93">
              <w:rPr>
                <w:rStyle w:val="textexposedshow"/>
                <w:rFonts w:cs="Calibri"/>
                <w:color w:val="1D2129"/>
                <w:sz w:val="20"/>
                <w:szCs w:val="20"/>
              </w:rPr>
              <w:t>and explore new resources and equipment options that align with the identified areas for improvement.</w:t>
            </w:r>
          </w:p>
          <w:p w14:paraId="5026B8DE" w14:textId="16FFDA68" w:rsidR="00E93F93" w:rsidRPr="00E93F93"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 xml:space="preserve">Collaborate </w:t>
            </w:r>
            <w:r w:rsidRPr="00E93F93">
              <w:rPr>
                <w:rStyle w:val="textexposedshow"/>
                <w:rFonts w:cs="Calibri"/>
                <w:color w:val="1D2129"/>
                <w:sz w:val="20"/>
                <w:szCs w:val="20"/>
              </w:rPr>
              <w:t>with the team or service to prioriti</w:t>
            </w:r>
            <w:r>
              <w:rPr>
                <w:rStyle w:val="textexposedshow"/>
                <w:rFonts w:cs="Calibri"/>
                <w:color w:val="1D2129"/>
                <w:sz w:val="20"/>
                <w:szCs w:val="20"/>
              </w:rPr>
              <w:t>s</w:t>
            </w:r>
            <w:r w:rsidRPr="00E93F93">
              <w:rPr>
                <w:rStyle w:val="textexposedshow"/>
                <w:rFonts w:cs="Calibri"/>
                <w:color w:val="1D2129"/>
                <w:sz w:val="20"/>
                <w:szCs w:val="20"/>
              </w:rPr>
              <w:t>e the necessary changes based on available resources, budget constraints, and anticipated impact.</w:t>
            </w:r>
          </w:p>
          <w:p w14:paraId="788EFB48" w14:textId="4F4CFC51" w:rsidR="00E93F93" w:rsidRPr="00E93F93"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 xml:space="preserve">Make decisions </w:t>
            </w:r>
            <w:r w:rsidRPr="00E93F93">
              <w:rPr>
                <w:rStyle w:val="textexposedshow"/>
                <w:rFonts w:cs="Calibri"/>
                <w:color w:val="1D2129"/>
                <w:sz w:val="20"/>
                <w:szCs w:val="20"/>
              </w:rPr>
              <w:t>regarding the purchase, modification, of new resources and equipment to address the identified needs.</w:t>
            </w:r>
          </w:p>
          <w:p w14:paraId="204AE2CF" w14:textId="77777777" w:rsidR="00E93F93" w:rsidRPr="00E93F93"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Implement</w:t>
            </w:r>
            <w:r w:rsidRPr="00E93F93">
              <w:rPr>
                <w:rStyle w:val="textexposedshow"/>
                <w:rFonts w:cs="Calibri"/>
                <w:color w:val="1D2129"/>
                <w:sz w:val="20"/>
                <w:szCs w:val="20"/>
              </w:rPr>
              <w:t xml:space="preserve"> the changes by procuring new resources, modifying existing ones, or providing training on the use of new equipment.</w:t>
            </w:r>
          </w:p>
          <w:p w14:paraId="3CE109E2" w14:textId="23A84DCF" w:rsidR="00371FE4" w:rsidRPr="00D04580" w:rsidRDefault="00E93F93" w:rsidP="00E93F93">
            <w:pPr>
              <w:spacing w:after="0"/>
              <w:textAlignment w:val="baseline"/>
              <w:rPr>
                <w:rStyle w:val="textexposedshow"/>
                <w:rFonts w:cs="Calibri"/>
                <w:color w:val="1D2129"/>
                <w:sz w:val="20"/>
                <w:szCs w:val="20"/>
              </w:rPr>
            </w:pPr>
            <w:r w:rsidRPr="00E93F93">
              <w:rPr>
                <w:rStyle w:val="textexposedshow"/>
                <w:rFonts w:cs="Calibri"/>
                <w:b/>
                <w:bCs/>
                <w:color w:val="1D2129"/>
                <w:sz w:val="20"/>
                <w:szCs w:val="20"/>
              </w:rPr>
              <w:t>Monitor</w:t>
            </w:r>
            <w:r w:rsidRPr="00E93F93">
              <w:rPr>
                <w:rStyle w:val="textexposedshow"/>
                <w:rFonts w:cs="Calibri"/>
                <w:color w:val="1D2129"/>
                <w:sz w:val="20"/>
                <w:szCs w:val="20"/>
              </w:rPr>
              <w:t xml:space="preserve"> and evaluate the impact of the changes on learning outcomes, engagement</w:t>
            </w:r>
            <w:r w:rsidR="00EF67F6">
              <w:rPr>
                <w:rStyle w:val="textexposedshow"/>
                <w:rFonts w:cs="Calibri"/>
                <w:color w:val="1D2129"/>
                <w:sz w:val="20"/>
                <w:szCs w:val="20"/>
              </w:rPr>
              <w:t xml:space="preserve"> </w:t>
            </w:r>
            <w:r w:rsidRPr="00E93F93">
              <w:rPr>
                <w:rStyle w:val="textexposedshow"/>
                <w:rFonts w:cs="Calibri"/>
                <w:color w:val="1D2129"/>
                <w:sz w:val="20"/>
                <w:szCs w:val="20"/>
              </w:rPr>
              <w:t xml:space="preserve">among </w:t>
            </w:r>
            <w:r w:rsidRPr="00E93F93">
              <w:rPr>
                <w:rStyle w:val="textexposedshow"/>
                <w:rFonts w:cs="Calibri"/>
                <w:color w:val="1D2129"/>
                <w:sz w:val="20"/>
                <w:szCs w:val="20"/>
              </w:rPr>
              <w:lastRenderedPageBreak/>
              <w:t>educators and children.</w:t>
            </w:r>
          </w:p>
        </w:tc>
        <w:tc>
          <w:tcPr>
            <w:tcW w:w="3402" w:type="dxa"/>
          </w:tcPr>
          <w:p w14:paraId="4C1D5FE6" w14:textId="77777777" w:rsidR="005C49CD" w:rsidRDefault="005C49CD" w:rsidP="005C49CD">
            <w:pPr>
              <w:rPr>
                <w:i/>
              </w:rPr>
            </w:pPr>
            <w:r>
              <w:rPr>
                <w:i/>
              </w:rPr>
              <w:lastRenderedPageBreak/>
              <w:t>We have made changes to our resources and equipment following critical reflection. For example:</w:t>
            </w:r>
          </w:p>
          <w:p w14:paraId="1DF4DCB7" w14:textId="77777777" w:rsidR="005C49CD" w:rsidRDefault="005C49CD" w:rsidP="005C49CD">
            <w:pPr>
              <w:numPr>
                <w:ilvl w:val="0"/>
                <w:numId w:val="19"/>
              </w:numPr>
              <w:pBdr>
                <w:top w:val="nil"/>
                <w:left w:val="nil"/>
                <w:bottom w:val="nil"/>
                <w:right w:val="nil"/>
                <w:between w:val="nil"/>
              </w:pBdr>
              <w:spacing w:after="0" w:line="259" w:lineRule="auto"/>
              <w:rPr>
                <w:color w:val="FF0000"/>
              </w:rPr>
            </w:pPr>
            <w:r>
              <w:rPr>
                <w:color w:val="FF0000"/>
              </w:rPr>
              <w:t>improved use of safety equipment to support risks and challenges (safety goggles)</w:t>
            </w:r>
          </w:p>
          <w:p w14:paraId="55C40A02" w14:textId="77777777" w:rsidR="005C49CD" w:rsidRDefault="005C49CD" w:rsidP="005C49CD">
            <w:pPr>
              <w:numPr>
                <w:ilvl w:val="0"/>
                <w:numId w:val="19"/>
              </w:numPr>
              <w:pBdr>
                <w:top w:val="nil"/>
                <w:left w:val="nil"/>
                <w:bottom w:val="nil"/>
                <w:right w:val="nil"/>
                <w:between w:val="nil"/>
              </w:pBdr>
              <w:spacing w:after="0" w:line="259" w:lineRule="auto"/>
              <w:rPr>
                <w:color w:val="FF0000"/>
              </w:rPr>
            </w:pPr>
            <w:r>
              <w:rPr>
                <w:color w:val="FF0000"/>
              </w:rPr>
              <w:t>changes due to equipment/surfaces getting too hot in the sun</w:t>
            </w:r>
          </w:p>
          <w:p w14:paraId="5CC0CB09" w14:textId="77777777" w:rsidR="005C49CD" w:rsidRDefault="005C49CD" w:rsidP="005C49CD">
            <w:pPr>
              <w:numPr>
                <w:ilvl w:val="0"/>
                <w:numId w:val="19"/>
              </w:numPr>
              <w:pBdr>
                <w:top w:val="nil"/>
                <w:left w:val="nil"/>
                <w:bottom w:val="nil"/>
                <w:right w:val="nil"/>
                <w:between w:val="nil"/>
              </w:pBdr>
              <w:spacing w:after="0" w:line="259" w:lineRule="auto"/>
              <w:rPr>
                <w:color w:val="FF0000"/>
              </w:rPr>
            </w:pPr>
            <w:r>
              <w:rPr>
                <w:color w:val="FF0000"/>
              </w:rPr>
              <w:t xml:space="preserve">offering new resources to </w:t>
            </w:r>
            <w:r>
              <w:rPr>
                <w:color w:val="FF0000"/>
              </w:rPr>
              <w:lastRenderedPageBreak/>
              <w:t>different/younger age groups after overcoming personal beliefs about what children’s capabilities</w:t>
            </w:r>
          </w:p>
          <w:p w14:paraId="6B3A1014" w14:textId="77777777" w:rsidR="005C49CD" w:rsidRDefault="005C49CD" w:rsidP="005C49CD">
            <w:pPr>
              <w:numPr>
                <w:ilvl w:val="0"/>
                <w:numId w:val="19"/>
              </w:numPr>
              <w:pBdr>
                <w:top w:val="nil"/>
                <w:left w:val="nil"/>
                <w:bottom w:val="nil"/>
                <w:right w:val="nil"/>
                <w:between w:val="nil"/>
              </w:pBdr>
              <w:spacing w:after="0" w:line="259" w:lineRule="auto"/>
              <w:rPr>
                <w:color w:val="FF0000"/>
              </w:rPr>
            </w:pPr>
            <w:r>
              <w:rPr>
                <w:color w:val="FF0000"/>
              </w:rPr>
              <w:t>sourcing resources that better reflect the diversity at the service and in the community</w:t>
            </w:r>
          </w:p>
          <w:p w14:paraId="2D87BA1D" w14:textId="77777777" w:rsidR="005C49CD" w:rsidRDefault="005C49CD" w:rsidP="005C49CD">
            <w:pPr>
              <w:numPr>
                <w:ilvl w:val="0"/>
                <w:numId w:val="19"/>
              </w:numPr>
              <w:pBdr>
                <w:top w:val="nil"/>
                <w:left w:val="nil"/>
                <w:bottom w:val="nil"/>
                <w:right w:val="nil"/>
                <w:between w:val="nil"/>
              </w:pBdr>
              <w:spacing w:after="0" w:line="259" w:lineRule="auto"/>
              <w:rPr>
                <w:color w:val="FF0000"/>
              </w:rPr>
            </w:pPr>
            <w:r>
              <w:rPr>
                <w:color w:val="FF0000"/>
              </w:rPr>
              <w:t>sourcing more loose parts both man-made and natural (resources that promote creativity and imagination)</w:t>
            </w:r>
          </w:p>
          <w:p w14:paraId="4AFBC546" w14:textId="77777777" w:rsidR="005C49CD" w:rsidRDefault="005C49CD" w:rsidP="005C49CD">
            <w:pPr>
              <w:numPr>
                <w:ilvl w:val="0"/>
                <w:numId w:val="19"/>
              </w:numPr>
              <w:pBdr>
                <w:top w:val="nil"/>
                <w:left w:val="nil"/>
                <w:bottom w:val="nil"/>
                <w:right w:val="nil"/>
                <w:between w:val="nil"/>
              </w:pBdr>
              <w:spacing w:after="0" w:line="259" w:lineRule="auto"/>
              <w:rPr>
                <w:color w:val="FF0000"/>
              </w:rPr>
            </w:pPr>
            <w:r>
              <w:rPr>
                <w:color w:val="FF0000"/>
              </w:rPr>
              <w:t>sourcing a wider range of resources and equipment</w:t>
            </w:r>
          </w:p>
          <w:p w14:paraId="4282EA4D" w14:textId="37CBE6FF" w:rsidR="00371FE4" w:rsidRPr="00A93BCD" w:rsidRDefault="005C49CD" w:rsidP="005C49CD">
            <w:pPr>
              <w:pBdr>
                <w:top w:val="nil"/>
                <w:left w:val="nil"/>
                <w:bottom w:val="nil"/>
                <w:right w:val="nil"/>
                <w:between w:val="nil"/>
              </w:pBdr>
              <w:spacing w:after="0" w:line="259" w:lineRule="auto"/>
              <w:ind w:left="360"/>
              <w:rPr>
                <w:color w:val="FF0000"/>
              </w:rPr>
            </w:pPr>
            <w:r>
              <w:rPr>
                <w:color w:val="FF0000"/>
              </w:rPr>
              <w:t>visiting second-hand shops.</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1318D23C" w14:textId="77777777" w:rsidR="0084135A" w:rsidRDefault="0084135A" w:rsidP="0084135A">
            <w:pPr>
              <w:pStyle w:val="NormalWeb"/>
              <w:spacing w:before="0" w:beforeAutospacing="0" w:after="0" w:afterAutospacing="0"/>
              <w:rPr>
                <w:lang w:eastAsia="en-AU"/>
              </w:rPr>
            </w:pPr>
            <w:r>
              <w:rPr>
                <w:rFonts w:ascii="Calibri" w:hAnsi="Calibri" w:cs="Calibri"/>
                <w:color w:val="000000"/>
                <w:sz w:val="20"/>
                <w:szCs w:val="20"/>
              </w:rPr>
              <w:lastRenderedPageBreak/>
              <w:t>3.2.2</w:t>
            </w:r>
          </w:p>
          <w:p w14:paraId="58F53C8E" w14:textId="07B7C262" w:rsidR="00075FF4" w:rsidRDefault="002E1D13" w:rsidP="0084135A">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25320672" w:rsidR="00075FF4" w:rsidRPr="0057302A" w:rsidRDefault="00C239BD" w:rsidP="00075FF4">
            <w:pPr>
              <w:spacing w:after="0" w:line="240" w:lineRule="auto"/>
              <w:rPr>
                <w:rStyle w:val="textexposedshow"/>
                <w:rFonts w:cs="Calibri"/>
                <w:color w:val="1D2129"/>
                <w:sz w:val="20"/>
                <w:szCs w:val="20"/>
              </w:rPr>
            </w:pPr>
            <w:r w:rsidRPr="00C239BD">
              <w:rPr>
                <w:rStyle w:val="textexposedshow"/>
                <w:rFonts w:cs="Calibri"/>
                <w:color w:val="1D2129"/>
                <w:sz w:val="20"/>
                <w:szCs w:val="20"/>
              </w:rPr>
              <w:t>Lack of alignment between resources and equipment and the local community or collaborative efforts.</w:t>
            </w:r>
          </w:p>
        </w:tc>
        <w:tc>
          <w:tcPr>
            <w:tcW w:w="2268" w:type="dxa"/>
          </w:tcPr>
          <w:p w14:paraId="1B8BD92E" w14:textId="55DD161E" w:rsidR="00075FF4" w:rsidRPr="0057302A" w:rsidRDefault="002C2DF8" w:rsidP="00075FF4">
            <w:pPr>
              <w:spacing w:after="0" w:line="240" w:lineRule="auto"/>
              <w:rPr>
                <w:rStyle w:val="textexposedshow"/>
                <w:rFonts w:cs="Calibri"/>
                <w:color w:val="1D2129"/>
                <w:sz w:val="20"/>
                <w:szCs w:val="20"/>
              </w:rPr>
            </w:pPr>
            <w:r w:rsidRPr="002C2DF8">
              <w:rPr>
                <w:rStyle w:val="textexposedshow"/>
                <w:rFonts w:cs="Calibri"/>
                <w:color w:val="1D2129"/>
                <w:sz w:val="20"/>
                <w:szCs w:val="20"/>
              </w:rPr>
              <w:t>To ensure that resources and equipment reflect the local community and promote collaboration between the service and the community.</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5BE4699" w14:textId="77777777" w:rsidR="009325F1" w:rsidRPr="009325F1" w:rsidRDefault="009325F1" w:rsidP="009325F1">
            <w:pPr>
              <w:spacing w:after="0"/>
              <w:rPr>
                <w:rStyle w:val="textexposedshow"/>
                <w:rFonts w:cs="Calibri"/>
                <w:color w:val="1D2129"/>
                <w:sz w:val="20"/>
                <w:szCs w:val="20"/>
              </w:rPr>
            </w:pPr>
            <w:r w:rsidRPr="009325F1">
              <w:rPr>
                <w:rStyle w:val="textexposedshow"/>
                <w:rFonts w:cs="Calibri"/>
                <w:b/>
                <w:bCs/>
                <w:color w:val="1D2129"/>
                <w:sz w:val="20"/>
                <w:szCs w:val="20"/>
              </w:rPr>
              <w:t xml:space="preserve">Conduct research </w:t>
            </w:r>
            <w:r w:rsidRPr="009325F1">
              <w:rPr>
                <w:rStyle w:val="textexposedshow"/>
                <w:rFonts w:cs="Calibri"/>
                <w:color w:val="1D2129"/>
                <w:sz w:val="20"/>
                <w:szCs w:val="20"/>
              </w:rPr>
              <w:t>and assessments to gain a deeper understanding of the local community's culture, values, and interests.</w:t>
            </w:r>
          </w:p>
          <w:p w14:paraId="2FA72EC1" w14:textId="77777777" w:rsidR="009325F1" w:rsidRPr="009325F1" w:rsidRDefault="009325F1" w:rsidP="009325F1">
            <w:pPr>
              <w:spacing w:after="0"/>
              <w:rPr>
                <w:rStyle w:val="textexposedshow"/>
                <w:rFonts w:cs="Calibri"/>
                <w:color w:val="1D2129"/>
                <w:sz w:val="20"/>
                <w:szCs w:val="20"/>
              </w:rPr>
            </w:pPr>
            <w:r w:rsidRPr="009325F1">
              <w:rPr>
                <w:rStyle w:val="textexposedshow"/>
                <w:rFonts w:cs="Calibri"/>
                <w:b/>
                <w:bCs/>
                <w:color w:val="1D2129"/>
                <w:sz w:val="20"/>
                <w:szCs w:val="20"/>
              </w:rPr>
              <w:t>Identify resources</w:t>
            </w:r>
            <w:r w:rsidRPr="009325F1">
              <w:rPr>
                <w:rStyle w:val="textexposedshow"/>
                <w:rFonts w:cs="Calibri"/>
                <w:color w:val="1D2129"/>
                <w:sz w:val="20"/>
                <w:szCs w:val="20"/>
              </w:rPr>
              <w:t xml:space="preserve"> and equipment that align with the local community's needs, preferences, and aspirations.</w:t>
            </w:r>
          </w:p>
          <w:p w14:paraId="3BB96D6B" w14:textId="77777777" w:rsidR="009325F1" w:rsidRPr="009325F1" w:rsidRDefault="009325F1" w:rsidP="009325F1">
            <w:pPr>
              <w:spacing w:after="0"/>
              <w:rPr>
                <w:rStyle w:val="textexposedshow"/>
                <w:rFonts w:cs="Calibri"/>
                <w:color w:val="1D2129"/>
                <w:sz w:val="20"/>
                <w:szCs w:val="20"/>
              </w:rPr>
            </w:pPr>
            <w:r w:rsidRPr="009325F1">
              <w:rPr>
                <w:rStyle w:val="textexposedshow"/>
                <w:rFonts w:cs="Calibri"/>
                <w:b/>
                <w:bCs/>
                <w:color w:val="1D2129"/>
                <w:sz w:val="20"/>
                <w:szCs w:val="20"/>
              </w:rPr>
              <w:t xml:space="preserve">Seek input </w:t>
            </w:r>
            <w:r w:rsidRPr="009325F1">
              <w:rPr>
                <w:rStyle w:val="textexposedshow"/>
                <w:rFonts w:cs="Calibri"/>
                <w:color w:val="1D2129"/>
                <w:sz w:val="20"/>
                <w:szCs w:val="20"/>
              </w:rPr>
              <w:t>and feedback from community members, parents, and educators regarding their expectations and suggestions for relevant resources.</w:t>
            </w:r>
          </w:p>
          <w:p w14:paraId="53A76A67" w14:textId="2339CBC0" w:rsidR="009325F1" w:rsidRPr="009325F1" w:rsidRDefault="009325F1" w:rsidP="009325F1">
            <w:pPr>
              <w:spacing w:after="0"/>
              <w:rPr>
                <w:rStyle w:val="textexposedshow"/>
                <w:rFonts w:cs="Calibri"/>
                <w:color w:val="1D2129"/>
                <w:sz w:val="20"/>
                <w:szCs w:val="20"/>
              </w:rPr>
            </w:pPr>
            <w:r w:rsidRPr="009325F1">
              <w:rPr>
                <w:rStyle w:val="textexposedshow"/>
                <w:rFonts w:cs="Calibri"/>
                <w:b/>
                <w:bCs/>
                <w:color w:val="1D2129"/>
                <w:sz w:val="20"/>
                <w:szCs w:val="20"/>
              </w:rPr>
              <w:t xml:space="preserve">Collaborate with community </w:t>
            </w:r>
            <w:r w:rsidRPr="009325F1">
              <w:rPr>
                <w:rStyle w:val="textexposedshow"/>
                <w:rFonts w:cs="Calibri"/>
                <w:color w:val="1D2129"/>
                <w:sz w:val="20"/>
                <w:szCs w:val="20"/>
              </w:rPr>
              <w:t>organi</w:t>
            </w:r>
            <w:r>
              <w:rPr>
                <w:rStyle w:val="textexposedshow"/>
                <w:rFonts w:cs="Calibri"/>
                <w:color w:val="1D2129"/>
                <w:sz w:val="20"/>
                <w:szCs w:val="20"/>
              </w:rPr>
              <w:t>s</w:t>
            </w:r>
            <w:r w:rsidRPr="009325F1">
              <w:rPr>
                <w:rStyle w:val="textexposedshow"/>
                <w:rFonts w:cs="Calibri"/>
                <w:color w:val="1D2129"/>
                <w:sz w:val="20"/>
                <w:szCs w:val="20"/>
              </w:rPr>
              <w:t>ations, experts, and individuals to develop or source resources that reflect the local community's unique characteristics.</w:t>
            </w:r>
          </w:p>
          <w:p w14:paraId="58A9C4AA" w14:textId="52097C5D" w:rsidR="009325F1" w:rsidRPr="009325F1" w:rsidRDefault="009325F1" w:rsidP="009325F1">
            <w:pPr>
              <w:spacing w:after="0"/>
              <w:rPr>
                <w:rStyle w:val="textexposedshow"/>
                <w:rFonts w:cs="Calibri"/>
                <w:color w:val="1D2129"/>
                <w:sz w:val="20"/>
                <w:szCs w:val="20"/>
              </w:rPr>
            </w:pPr>
            <w:r w:rsidRPr="009325F1">
              <w:rPr>
                <w:rStyle w:val="textexposedshow"/>
                <w:rFonts w:cs="Calibri"/>
                <w:b/>
                <w:bCs/>
                <w:color w:val="1D2129"/>
                <w:sz w:val="20"/>
                <w:szCs w:val="20"/>
              </w:rPr>
              <w:t>Establish partnerships</w:t>
            </w:r>
            <w:r w:rsidRPr="009325F1">
              <w:rPr>
                <w:rStyle w:val="textexposedshow"/>
                <w:rFonts w:cs="Calibri"/>
                <w:color w:val="1D2129"/>
                <w:sz w:val="20"/>
                <w:szCs w:val="20"/>
              </w:rPr>
              <w:t xml:space="preserve"> and collaborations with </w:t>
            </w:r>
            <w:r w:rsidRPr="009325F1">
              <w:rPr>
                <w:rStyle w:val="textexposedshow"/>
                <w:rFonts w:cs="Calibri"/>
                <w:color w:val="1D2129"/>
                <w:sz w:val="20"/>
                <w:szCs w:val="20"/>
              </w:rPr>
              <w:lastRenderedPageBreak/>
              <w:t>local businesses, institutions, or organi</w:t>
            </w:r>
            <w:r>
              <w:rPr>
                <w:rStyle w:val="textexposedshow"/>
                <w:rFonts w:cs="Calibri"/>
                <w:color w:val="1D2129"/>
                <w:sz w:val="20"/>
                <w:szCs w:val="20"/>
              </w:rPr>
              <w:t>s</w:t>
            </w:r>
            <w:r w:rsidRPr="009325F1">
              <w:rPr>
                <w:rStyle w:val="textexposedshow"/>
                <w:rFonts w:cs="Calibri"/>
                <w:color w:val="1D2129"/>
                <w:sz w:val="20"/>
                <w:szCs w:val="20"/>
              </w:rPr>
              <w:t>ations to provide access to speciali</w:t>
            </w:r>
            <w:r>
              <w:rPr>
                <w:rStyle w:val="textexposedshow"/>
                <w:rFonts w:cs="Calibri"/>
                <w:color w:val="1D2129"/>
                <w:sz w:val="20"/>
                <w:szCs w:val="20"/>
              </w:rPr>
              <w:t>s</w:t>
            </w:r>
            <w:r w:rsidRPr="009325F1">
              <w:rPr>
                <w:rStyle w:val="textexposedshow"/>
                <w:rFonts w:cs="Calibri"/>
                <w:color w:val="1D2129"/>
                <w:sz w:val="20"/>
                <w:szCs w:val="20"/>
              </w:rPr>
              <w:t>ed equipment or expertise.</w:t>
            </w:r>
          </w:p>
          <w:p w14:paraId="0A45A61D" w14:textId="03EA8008" w:rsidR="00075FF4" w:rsidRPr="00D04580" w:rsidRDefault="009325F1" w:rsidP="009325F1">
            <w:pPr>
              <w:spacing w:after="0"/>
              <w:rPr>
                <w:rStyle w:val="textexposedshow"/>
                <w:rFonts w:cs="Calibri"/>
                <w:color w:val="1D2129"/>
                <w:sz w:val="20"/>
                <w:szCs w:val="20"/>
              </w:rPr>
            </w:pPr>
            <w:r w:rsidRPr="009325F1">
              <w:rPr>
                <w:rStyle w:val="textexposedshow"/>
                <w:rFonts w:cs="Calibri"/>
                <w:b/>
                <w:bCs/>
                <w:color w:val="1D2129"/>
                <w:sz w:val="20"/>
                <w:szCs w:val="20"/>
              </w:rPr>
              <w:t>Regularly evaluate</w:t>
            </w:r>
            <w:r w:rsidRPr="009325F1">
              <w:rPr>
                <w:rStyle w:val="textexposedshow"/>
                <w:rFonts w:cs="Calibri"/>
                <w:color w:val="1D2129"/>
                <w:sz w:val="20"/>
                <w:szCs w:val="20"/>
              </w:rPr>
              <w:t xml:space="preserve"> and update resources and equipment to ensure ongoing alignment with the evolving needs and dynamics of the local community.</w:t>
            </w:r>
          </w:p>
        </w:tc>
        <w:tc>
          <w:tcPr>
            <w:tcW w:w="3402" w:type="dxa"/>
          </w:tcPr>
          <w:p w14:paraId="72ABA9D1" w14:textId="77777777" w:rsidR="00344A04" w:rsidRPr="002C2DF8" w:rsidRDefault="00344A04" w:rsidP="00344A04">
            <w:pPr>
              <w:rPr>
                <w:i/>
              </w:rPr>
            </w:pPr>
            <w:r w:rsidRPr="002C2DF8">
              <w:rPr>
                <w:i/>
              </w:rPr>
              <w:lastRenderedPageBreak/>
              <w:t>Our resources and equipment reflect the local community and the way we collaborate with the community in the following ways. We:</w:t>
            </w:r>
          </w:p>
          <w:p w14:paraId="3E9EA60B" w14:textId="77777777" w:rsidR="00344A04" w:rsidRDefault="00344A04" w:rsidP="00344A04">
            <w:pPr>
              <w:numPr>
                <w:ilvl w:val="0"/>
                <w:numId w:val="20"/>
              </w:numPr>
              <w:pBdr>
                <w:top w:val="nil"/>
                <w:left w:val="nil"/>
                <w:bottom w:val="nil"/>
                <w:right w:val="nil"/>
                <w:between w:val="nil"/>
              </w:pBdr>
              <w:spacing w:after="0" w:line="259" w:lineRule="auto"/>
              <w:rPr>
                <w:color w:val="FF0000"/>
              </w:rPr>
            </w:pPr>
            <w:r>
              <w:rPr>
                <w:color w:val="FF0000"/>
              </w:rPr>
              <w:t>reflect the diversity of the local community</w:t>
            </w:r>
          </w:p>
          <w:p w14:paraId="6754DC38" w14:textId="77777777" w:rsidR="00344A04" w:rsidRDefault="00344A04" w:rsidP="00344A04">
            <w:pPr>
              <w:numPr>
                <w:ilvl w:val="0"/>
                <w:numId w:val="20"/>
              </w:numPr>
              <w:pBdr>
                <w:top w:val="nil"/>
                <w:left w:val="nil"/>
                <w:bottom w:val="nil"/>
                <w:right w:val="nil"/>
                <w:between w:val="nil"/>
              </w:pBdr>
              <w:spacing w:after="0" w:line="259" w:lineRule="auto"/>
              <w:rPr>
                <w:color w:val="FF0000"/>
              </w:rPr>
            </w:pPr>
            <w:r>
              <w:rPr>
                <w:color w:val="FF0000"/>
              </w:rPr>
              <w:t>receive items the community and families donate</w:t>
            </w:r>
          </w:p>
          <w:p w14:paraId="4BC6729F" w14:textId="3D914395" w:rsidR="00A93BCD" w:rsidRPr="00A93BCD" w:rsidRDefault="00344A04" w:rsidP="00344A04">
            <w:pPr>
              <w:pBdr>
                <w:top w:val="nil"/>
                <w:left w:val="nil"/>
                <w:bottom w:val="nil"/>
                <w:right w:val="nil"/>
                <w:between w:val="nil"/>
              </w:pBdr>
              <w:spacing w:after="0" w:line="259" w:lineRule="auto"/>
              <w:ind w:left="360"/>
              <w:rPr>
                <w:color w:val="FF0000"/>
              </w:rPr>
            </w:pPr>
            <w:r>
              <w:rPr>
                <w:color w:val="FF0000"/>
              </w:rPr>
              <w:t>build our equipment with family/community support.</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73497B2F"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CC5FA9">
        <w:rPr>
          <w:rFonts w:ascii="HelveticaNeue-Thin" w:hAnsi="HelveticaNeue-Thin" w:cs="HelveticaNeue-Thin"/>
          <w:b/>
          <w:bCs/>
          <w:color w:val="010202"/>
        </w:rPr>
        <w:t>3.2</w:t>
      </w:r>
      <w:r w:rsidR="009F0240">
        <w:rPr>
          <w:rFonts w:ascii="HelveticaNeue-Thin" w:hAnsi="HelveticaNeue-Thin" w:cs="HelveticaNeue-Thin"/>
          <w:b/>
          <w:bCs/>
          <w:color w:val="010202"/>
        </w:rPr>
        <w:t xml:space="preserve"> </w:t>
      </w:r>
      <w:r w:rsidR="003E6322">
        <w:rPr>
          <w:rFonts w:ascii="HelveticaNeue-Thin" w:hAnsi="HelveticaNeue-Thin" w:cs="HelveticaNeue-Thin"/>
          <w:b/>
          <w:bCs/>
          <w:color w:val="010202"/>
        </w:rPr>
        <w:t>Use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604A16E" w:rsidR="00B0081A" w:rsidRDefault="008D4EE1" w:rsidP="00B0081A">
            <w:pPr>
              <w:spacing w:after="0"/>
              <w:jc w:val="both"/>
              <w:rPr>
                <w:rFonts w:cs="Arial"/>
              </w:rPr>
            </w:pPr>
            <w:r w:rsidRPr="00B0081A">
              <w:rPr>
                <w:rFonts w:cs="Arial"/>
              </w:rPr>
              <w:t xml:space="preserve">In the strength example for element </w:t>
            </w:r>
            <w:r w:rsidR="00BA2D88">
              <w:rPr>
                <w:rFonts w:cs="Arial"/>
              </w:rPr>
              <w:t>3.2.</w:t>
            </w:r>
            <w:r w:rsidR="0084135A">
              <w:rPr>
                <w:rFonts w:cs="Arial"/>
              </w:rPr>
              <w:t>2</w:t>
            </w:r>
            <w:r w:rsidR="00862DE6">
              <w:rPr>
                <w:rFonts w:cs="Arial"/>
              </w:rPr>
              <w:t xml:space="preserve"> </w:t>
            </w:r>
            <w:r w:rsidRPr="00B0081A">
              <w:rPr>
                <w:rFonts w:cs="Arial"/>
              </w:rPr>
              <w:t>we have identified the following exceeding theme indicators:</w:t>
            </w:r>
          </w:p>
          <w:p w14:paraId="4E7DC49D" w14:textId="31BDDFA9" w:rsidR="008D4EE1" w:rsidRPr="00E20089" w:rsidRDefault="002A1FED" w:rsidP="00BA0424">
            <w:pPr>
              <w:numPr>
                <w:ilvl w:val="0"/>
                <w:numId w:val="1"/>
              </w:numPr>
              <w:rPr>
                <w:rFonts w:cs="Arial"/>
                <w:iCs/>
              </w:rPr>
            </w:pPr>
            <w:r w:rsidRPr="002A1FED">
              <w:rPr>
                <w:rFonts w:cs="Arial"/>
                <w:iCs/>
              </w:rPr>
              <w:t>Educators regularly use spaces and resources in flexible and creative ways to promote learning outcomes.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62637C0F" w:rsidR="00A16148" w:rsidRDefault="008D4EE1" w:rsidP="002D52F5">
            <w:pPr>
              <w:spacing w:after="0"/>
            </w:pPr>
            <w:r w:rsidRPr="00B0081A">
              <w:t xml:space="preserve">In the strength example for element </w:t>
            </w:r>
            <w:r w:rsidR="00BA2D88">
              <w:rPr>
                <w:rFonts w:cs="Arial"/>
              </w:rPr>
              <w:t>3.2.</w:t>
            </w:r>
            <w:r w:rsidR="0084135A">
              <w:rPr>
                <w:rFonts w:cs="Arial"/>
              </w:rPr>
              <w:t>2</w:t>
            </w:r>
            <w:r w:rsidRPr="00B0081A">
              <w:t xml:space="preserve"> we have identified the following exceeding theme indicators:</w:t>
            </w:r>
            <w:r w:rsidR="00A16148" w:rsidRPr="00B0081A">
              <w:t xml:space="preserve"> </w:t>
            </w:r>
          </w:p>
          <w:p w14:paraId="79641D8F" w14:textId="465FC05D" w:rsidR="00B0081A" w:rsidRPr="00E20089" w:rsidRDefault="00D30683" w:rsidP="00BA0424">
            <w:pPr>
              <w:numPr>
                <w:ilvl w:val="0"/>
                <w:numId w:val="1"/>
              </w:numPr>
              <w:spacing w:after="0"/>
              <w:rPr>
                <w:iCs/>
              </w:rPr>
            </w:pPr>
            <w:r w:rsidRPr="00D30683">
              <w:rPr>
                <w:iCs/>
              </w:rPr>
              <w:t>We have made changes to our resources and equipment following critical reflection.</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6365AF2" w:rsidR="00317C21" w:rsidRDefault="008D4EE1" w:rsidP="00B0081A">
            <w:pPr>
              <w:spacing w:after="0"/>
            </w:pPr>
            <w:r w:rsidRPr="00B0081A">
              <w:t xml:space="preserve">In the strength example for element </w:t>
            </w:r>
            <w:r w:rsidR="00BA2D88">
              <w:rPr>
                <w:rFonts w:cs="Arial"/>
              </w:rPr>
              <w:t>3.2.</w:t>
            </w:r>
            <w:r w:rsidR="0084135A">
              <w:rPr>
                <w:rFonts w:cs="Arial"/>
              </w:rPr>
              <w:t>2</w:t>
            </w:r>
            <w:r w:rsidRPr="00B0081A">
              <w:t xml:space="preserve"> we have identified the following exceeding theme indicators:</w:t>
            </w:r>
          </w:p>
          <w:p w14:paraId="6FF3C3FB" w14:textId="67D6E4BE" w:rsidR="00B0081A" w:rsidRPr="00E20089" w:rsidRDefault="00040C79" w:rsidP="004E5BCE">
            <w:pPr>
              <w:numPr>
                <w:ilvl w:val="0"/>
                <w:numId w:val="1"/>
              </w:numPr>
              <w:rPr>
                <w:iCs/>
              </w:rPr>
            </w:pPr>
            <w:r w:rsidRPr="00040C79">
              <w:rPr>
                <w:iCs/>
              </w:rPr>
              <w:t>Our resources and equipment reflect the local community and the way we collaborate with the community in the following ways.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EB"/>
    <w:multiLevelType w:val="multilevel"/>
    <w:tmpl w:val="542EE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AF64C4"/>
    <w:multiLevelType w:val="multilevel"/>
    <w:tmpl w:val="14847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3" w15:restartNumberingAfterBreak="0">
    <w:nsid w:val="511B4FBD"/>
    <w:multiLevelType w:val="multilevel"/>
    <w:tmpl w:val="A4A608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2CD4EF1"/>
    <w:multiLevelType w:val="multilevel"/>
    <w:tmpl w:val="84646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9"/>
  </w:num>
  <w:num w:numId="2" w16cid:durableId="2047951240">
    <w:abstractNumId w:val="15"/>
  </w:num>
  <w:num w:numId="3" w16cid:durableId="677923796">
    <w:abstractNumId w:val="8"/>
  </w:num>
  <w:num w:numId="4" w16cid:durableId="764031647">
    <w:abstractNumId w:val="12"/>
  </w:num>
  <w:num w:numId="5" w16cid:durableId="941841055">
    <w:abstractNumId w:val="17"/>
  </w:num>
  <w:num w:numId="6" w16cid:durableId="1583756430">
    <w:abstractNumId w:val="6"/>
  </w:num>
  <w:num w:numId="7" w16cid:durableId="1628855747">
    <w:abstractNumId w:val="5"/>
  </w:num>
  <w:num w:numId="8" w16cid:durableId="1581257911">
    <w:abstractNumId w:val="1"/>
  </w:num>
  <w:num w:numId="9" w16cid:durableId="1779835487">
    <w:abstractNumId w:val="2"/>
  </w:num>
  <w:num w:numId="10" w16cid:durableId="920917211">
    <w:abstractNumId w:val="4"/>
  </w:num>
  <w:num w:numId="11" w16cid:durableId="1668485436">
    <w:abstractNumId w:val="10"/>
  </w:num>
  <w:num w:numId="12" w16cid:durableId="181669609">
    <w:abstractNumId w:val="11"/>
  </w:num>
  <w:num w:numId="13" w16cid:durableId="1749885825">
    <w:abstractNumId w:val="16"/>
  </w:num>
  <w:num w:numId="14" w16cid:durableId="276302035">
    <w:abstractNumId w:val="19"/>
  </w:num>
  <w:num w:numId="15" w16cid:durableId="818883266">
    <w:abstractNumId w:val="7"/>
  </w:num>
  <w:num w:numId="16" w16cid:durableId="1715689987">
    <w:abstractNumId w:val="18"/>
  </w:num>
  <w:num w:numId="17" w16cid:durableId="510492193">
    <w:abstractNumId w:val="3"/>
  </w:num>
  <w:num w:numId="18" w16cid:durableId="239876711">
    <w:abstractNumId w:val="0"/>
  </w:num>
  <w:num w:numId="19" w16cid:durableId="1586378579">
    <w:abstractNumId w:val="13"/>
  </w:num>
  <w:num w:numId="20" w16cid:durableId="191446590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4315"/>
    <w:rsid w:val="00025665"/>
    <w:rsid w:val="00026CB6"/>
    <w:rsid w:val="0003105E"/>
    <w:rsid w:val="00031283"/>
    <w:rsid w:val="0003165A"/>
    <w:rsid w:val="000339A3"/>
    <w:rsid w:val="00035EBC"/>
    <w:rsid w:val="00040C79"/>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311A"/>
    <w:rsid w:val="000A3F19"/>
    <w:rsid w:val="000A51DE"/>
    <w:rsid w:val="000B3CC4"/>
    <w:rsid w:val="000C0A30"/>
    <w:rsid w:val="000C2FD4"/>
    <w:rsid w:val="000C3AC2"/>
    <w:rsid w:val="000D3CA2"/>
    <w:rsid w:val="000D5052"/>
    <w:rsid w:val="000D5555"/>
    <w:rsid w:val="000E2B80"/>
    <w:rsid w:val="000E3819"/>
    <w:rsid w:val="000E5D82"/>
    <w:rsid w:val="000F0723"/>
    <w:rsid w:val="000F18D1"/>
    <w:rsid w:val="000F6C6E"/>
    <w:rsid w:val="00104C5E"/>
    <w:rsid w:val="0010572E"/>
    <w:rsid w:val="00112E42"/>
    <w:rsid w:val="001164FA"/>
    <w:rsid w:val="001217DD"/>
    <w:rsid w:val="00121F13"/>
    <w:rsid w:val="00123DCB"/>
    <w:rsid w:val="00124E4E"/>
    <w:rsid w:val="001251A9"/>
    <w:rsid w:val="001271F8"/>
    <w:rsid w:val="001324D5"/>
    <w:rsid w:val="00133413"/>
    <w:rsid w:val="00151BDD"/>
    <w:rsid w:val="00153049"/>
    <w:rsid w:val="00154B17"/>
    <w:rsid w:val="00157AAF"/>
    <w:rsid w:val="00170A86"/>
    <w:rsid w:val="001726A6"/>
    <w:rsid w:val="00172A26"/>
    <w:rsid w:val="0017442A"/>
    <w:rsid w:val="00174938"/>
    <w:rsid w:val="00180FED"/>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909"/>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1FED"/>
    <w:rsid w:val="002A3DDC"/>
    <w:rsid w:val="002A5EB8"/>
    <w:rsid w:val="002B13DA"/>
    <w:rsid w:val="002B3A71"/>
    <w:rsid w:val="002B3BF8"/>
    <w:rsid w:val="002B7E22"/>
    <w:rsid w:val="002C13CB"/>
    <w:rsid w:val="002C2DF8"/>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4A04"/>
    <w:rsid w:val="00344B26"/>
    <w:rsid w:val="00346016"/>
    <w:rsid w:val="0034640E"/>
    <w:rsid w:val="00352B4D"/>
    <w:rsid w:val="00356B44"/>
    <w:rsid w:val="00360213"/>
    <w:rsid w:val="00363C24"/>
    <w:rsid w:val="00367E38"/>
    <w:rsid w:val="003713DA"/>
    <w:rsid w:val="00371FE4"/>
    <w:rsid w:val="003723E1"/>
    <w:rsid w:val="00373034"/>
    <w:rsid w:val="003760AF"/>
    <w:rsid w:val="00376B51"/>
    <w:rsid w:val="00376DA0"/>
    <w:rsid w:val="00380006"/>
    <w:rsid w:val="003870F5"/>
    <w:rsid w:val="0039083B"/>
    <w:rsid w:val="00391131"/>
    <w:rsid w:val="003911AA"/>
    <w:rsid w:val="00391BA9"/>
    <w:rsid w:val="003957B3"/>
    <w:rsid w:val="00397357"/>
    <w:rsid w:val="00397952"/>
    <w:rsid w:val="003A058A"/>
    <w:rsid w:val="003A3033"/>
    <w:rsid w:val="003A353A"/>
    <w:rsid w:val="003A57CB"/>
    <w:rsid w:val="003A5D51"/>
    <w:rsid w:val="003A60DD"/>
    <w:rsid w:val="003A6D19"/>
    <w:rsid w:val="003A7261"/>
    <w:rsid w:val="003B09F0"/>
    <w:rsid w:val="003B39C9"/>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22A8D"/>
    <w:rsid w:val="00423D77"/>
    <w:rsid w:val="00424B8F"/>
    <w:rsid w:val="0042697A"/>
    <w:rsid w:val="00430C07"/>
    <w:rsid w:val="00431132"/>
    <w:rsid w:val="004320E0"/>
    <w:rsid w:val="00433A67"/>
    <w:rsid w:val="00437832"/>
    <w:rsid w:val="00442439"/>
    <w:rsid w:val="00444321"/>
    <w:rsid w:val="00445216"/>
    <w:rsid w:val="004454E4"/>
    <w:rsid w:val="004500CC"/>
    <w:rsid w:val="00451B57"/>
    <w:rsid w:val="00456D6B"/>
    <w:rsid w:val="00457990"/>
    <w:rsid w:val="004600EA"/>
    <w:rsid w:val="004623FB"/>
    <w:rsid w:val="00463221"/>
    <w:rsid w:val="00464064"/>
    <w:rsid w:val="00464219"/>
    <w:rsid w:val="004662DA"/>
    <w:rsid w:val="00466395"/>
    <w:rsid w:val="0046645D"/>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5403C"/>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49CD"/>
    <w:rsid w:val="005C56F8"/>
    <w:rsid w:val="005D17A4"/>
    <w:rsid w:val="005D3A72"/>
    <w:rsid w:val="005D5E38"/>
    <w:rsid w:val="005D6B21"/>
    <w:rsid w:val="005D7A52"/>
    <w:rsid w:val="005E1E94"/>
    <w:rsid w:val="005E20DE"/>
    <w:rsid w:val="005E365E"/>
    <w:rsid w:val="005E5B63"/>
    <w:rsid w:val="005E6E64"/>
    <w:rsid w:val="005F0570"/>
    <w:rsid w:val="005F4168"/>
    <w:rsid w:val="005F7517"/>
    <w:rsid w:val="00601328"/>
    <w:rsid w:val="0060351E"/>
    <w:rsid w:val="006038A5"/>
    <w:rsid w:val="0060486E"/>
    <w:rsid w:val="00605744"/>
    <w:rsid w:val="00606B40"/>
    <w:rsid w:val="00606F53"/>
    <w:rsid w:val="006071EE"/>
    <w:rsid w:val="00613E3C"/>
    <w:rsid w:val="0062209C"/>
    <w:rsid w:val="006230CA"/>
    <w:rsid w:val="00627E3B"/>
    <w:rsid w:val="00630D86"/>
    <w:rsid w:val="0064045B"/>
    <w:rsid w:val="00641F65"/>
    <w:rsid w:val="00642E63"/>
    <w:rsid w:val="006432EE"/>
    <w:rsid w:val="00645857"/>
    <w:rsid w:val="006522C8"/>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22AB"/>
    <w:rsid w:val="00703AA3"/>
    <w:rsid w:val="00704AE3"/>
    <w:rsid w:val="00706222"/>
    <w:rsid w:val="00706B59"/>
    <w:rsid w:val="00706FBD"/>
    <w:rsid w:val="007101A6"/>
    <w:rsid w:val="007101B3"/>
    <w:rsid w:val="00711A9F"/>
    <w:rsid w:val="00711B47"/>
    <w:rsid w:val="00713D9B"/>
    <w:rsid w:val="00716498"/>
    <w:rsid w:val="00721499"/>
    <w:rsid w:val="00721966"/>
    <w:rsid w:val="00722987"/>
    <w:rsid w:val="00724641"/>
    <w:rsid w:val="00727CDC"/>
    <w:rsid w:val="007314DB"/>
    <w:rsid w:val="00731AAE"/>
    <w:rsid w:val="00732F54"/>
    <w:rsid w:val="00740287"/>
    <w:rsid w:val="00740FED"/>
    <w:rsid w:val="00742191"/>
    <w:rsid w:val="007523FC"/>
    <w:rsid w:val="007543B2"/>
    <w:rsid w:val="00754661"/>
    <w:rsid w:val="00754BBF"/>
    <w:rsid w:val="00755017"/>
    <w:rsid w:val="00756BE4"/>
    <w:rsid w:val="00761EAA"/>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5EF1"/>
    <w:rsid w:val="00786889"/>
    <w:rsid w:val="00786B20"/>
    <w:rsid w:val="00786BB5"/>
    <w:rsid w:val="00791C31"/>
    <w:rsid w:val="00794297"/>
    <w:rsid w:val="00796A2A"/>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7F216B"/>
    <w:rsid w:val="00805B51"/>
    <w:rsid w:val="00810A25"/>
    <w:rsid w:val="00812139"/>
    <w:rsid w:val="008135CE"/>
    <w:rsid w:val="00813870"/>
    <w:rsid w:val="00814B93"/>
    <w:rsid w:val="00821FE5"/>
    <w:rsid w:val="008221C9"/>
    <w:rsid w:val="00825382"/>
    <w:rsid w:val="008258F0"/>
    <w:rsid w:val="00826FA6"/>
    <w:rsid w:val="00827D1F"/>
    <w:rsid w:val="00830DE4"/>
    <w:rsid w:val="00831266"/>
    <w:rsid w:val="00832EEC"/>
    <w:rsid w:val="00833D2B"/>
    <w:rsid w:val="00836869"/>
    <w:rsid w:val="00841175"/>
    <w:rsid w:val="0084135A"/>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24E3"/>
    <w:rsid w:val="0087344C"/>
    <w:rsid w:val="00874BA9"/>
    <w:rsid w:val="0088143B"/>
    <w:rsid w:val="008871F4"/>
    <w:rsid w:val="008962A8"/>
    <w:rsid w:val="0089659D"/>
    <w:rsid w:val="008968E3"/>
    <w:rsid w:val="00897A50"/>
    <w:rsid w:val="008A08D2"/>
    <w:rsid w:val="008A4754"/>
    <w:rsid w:val="008A6AF6"/>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11663"/>
    <w:rsid w:val="009149D3"/>
    <w:rsid w:val="00914F9D"/>
    <w:rsid w:val="00917C3E"/>
    <w:rsid w:val="009231BD"/>
    <w:rsid w:val="009255B0"/>
    <w:rsid w:val="009306A2"/>
    <w:rsid w:val="00931767"/>
    <w:rsid w:val="009325F1"/>
    <w:rsid w:val="00934C30"/>
    <w:rsid w:val="00935E5E"/>
    <w:rsid w:val="00937DAA"/>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0444"/>
    <w:rsid w:val="009A1A41"/>
    <w:rsid w:val="009A20D5"/>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2014"/>
    <w:rsid w:val="00A52B1A"/>
    <w:rsid w:val="00A543C3"/>
    <w:rsid w:val="00A543E4"/>
    <w:rsid w:val="00A57645"/>
    <w:rsid w:val="00A64C08"/>
    <w:rsid w:val="00A723A6"/>
    <w:rsid w:val="00A74930"/>
    <w:rsid w:val="00A749BE"/>
    <w:rsid w:val="00A75237"/>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1FDA"/>
    <w:rsid w:val="00B821CC"/>
    <w:rsid w:val="00B8360B"/>
    <w:rsid w:val="00B86A49"/>
    <w:rsid w:val="00B87EA3"/>
    <w:rsid w:val="00B91317"/>
    <w:rsid w:val="00B921E3"/>
    <w:rsid w:val="00B92F7F"/>
    <w:rsid w:val="00B93EF8"/>
    <w:rsid w:val="00B953EB"/>
    <w:rsid w:val="00B957D0"/>
    <w:rsid w:val="00BA0424"/>
    <w:rsid w:val="00BA2D88"/>
    <w:rsid w:val="00BA45CE"/>
    <w:rsid w:val="00BA6155"/>
    <w:rsid w:val="00BB0268"/>
    <w:rsid w:val="00BB6056"/>
    <w:rsid w:val="00BB7F6E"/>
    <w:rsid w:val="00BC0B64"/>
    <w:rsid w:val="00BC2B37"/>
    <w:rsid w:val="00BC45E8"/>
    <w:rsid w:val="00BC76DB"/>
    <w:rsid w:val="00BC7A15"/>
    <w:rsid w:val="00BD00B6"/>
    <w:rsid w:val="00BD0742"/>
    <w:rsid w:val="00BD2FCE"/>
    <w:rsid w:val="00BD5744"/>
    <w:rsid w:val="00BD7A53"/>
    <w:rsid w:val="00BE0CB8"/>
    <w:rsid w:val="00BE0E8F"/>
    <w:rsid w:val="00BE1190"/>
    <w:rsid w:val="00BE27DC"/>
    <w:rsid w:val="00BE2BEC"/>
    <w:rsid w:val="00BE4AA7"/>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2212A"/>
    <w:rsid w:val="00C239BD"/>
    <w:rsid w:val="00C305A6"/>
    <w:rsid w:val="00C30F04"/>
    <w:rsid w:val="00C41079"/>
    <w:rsid w:val="00C45742"/>
    <w:rsid w:val="00C50915"/>
    <w:rsid w:val="00C51881"/>
    <w:rsid w:val="00C53689"/>
    <w:rsid w:val="00C551B8"/>
    <w:rsid w:val="00C57069"/>
    <w:rsid w:val="00C579C3"/>
    <w:rsid w:val="00C57F38"/>
    <w:rsid w:val="00C6324A"/>
    <w:rsid w:val="00C66C45"/>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C5FA9"/>
    <w:rsid w:val="00CD1F6F"/>
    <w:rsid w:val="00CD28AC"/>
    <w:rsid w:val="00CD32A7"/>
    <w:rsid w:val="00CD791A"/>
    <w:rsid w:val="00CE1416"/>
    <w:rsid w:val="00CE1AD8"/>
    <w:rsid w:val="00CE2F96"/>
    <w:rsid w:val="00CE3856"/>
    <w:rsid w:val="00CE3C2D"/>
    <w:rsid w:val="00CE5BF4"/>
    <w:rsid w:val="00CF3931"/>
    <w:rsid w:val="00CF4465"/>
    <w:rsid w:val="00CF677C"/>
    <w:rsid w:val="00CF74C0"/>
    <w:rsid w:val="00D015DC"/>
    <w:rsid w:val="00D01A73"/>
    <w:rsid w:val="00D01C9F"/>
    <w:rsid w:val="00D01CF9"/>
    <w:rsid w:val="00D04580"/>
    <w:rsid w:val="00D06470"/>
    <w:rsid w:val="00D06696"/>
    <w:rsid w:val="00D0741D"/>
    <w:rsid w:val="00D107F3"/>
    <w:rsid w:val="00D11C9C"/>
    <w:rsid w:val="00D1525E"/>
    <w:rsid w:val="00D20C61"/>
    <w:rsid w:val="00D22FC8"/>
    <w:rsid w:val="00D239F0"/>
    <w:rsid w:val="00D30683"/>
    <w:rsid w:val="00D3166F"/>
    <w:rsid w:val="00D31BE2"/>
    <w:rsid w:val="00D40EAE"/>
    <w:rsid w:val="00D412AB"/>
    <w:rsid w:val="00D445F9"/>
    <w:rsid w:val="00D47770"/>
    <w:rsid w:val="00D52E9F"/>
    <w:rsid w:val="00D5386C"/>
    <w:rsid w:val="00D5519E"/>
    <w:rsid w:val="00D553BE"/>
    <w:rsid w:val="00D55E53"/>
    <w:rsid w:val="00D606FF"/>
    <w:rsid w:val="00D60BAF"/>
    <w:rsid w:val="00D62887"/>
    <w:rsid w:val="00D6443D"/>
    <w:rsid w:val="00D65DFD"/>
    <w:rsid w:val="00D66597"/>
    <w:rsid w:val="00D66E39"/>
    <w:rsid w:val="00D6777E"/>
    <w:rsid w:val="00D67E81"/>
    <w:rsid w:val="00D717CD"/>
    <w:rsid w:val="00D71F22"/>
    <w:rsid w:val="00D76166"/>
    <w:rsid w:val="00D769AA"/>
    <w:rsid w:val="00D76A6B"/>
    <w:rsid w:val="00D80932"/>
    <w:rsid w:val="00D8153D"/>
    <w:rsid w:val="00D87332"/>
    <w:rsid w:val="00D93315"/>
    <w:rsid w:val="00D97661"/>
    <w:rsid w:val="00D97710"/>
    <w:rsid w:val="00DA1381"/>
    <w:rsid w:val="00DA1935"/>
    <w:rsid w:val="00DA1A4F"/>
    <w:rsid w:val="00DA255F"/>
    <w:rsid w:val="00DA4192"/>
    <w:rsid w:val="00DA5119"/>
    <w:rsid w:val="00DA5A4C"/>
    <w:rsid w:val="00DA5C23"/>
    <w:rsid w:val="00DA7460"/>
    <w:rsid w:val="00DC0121"/>
    <w:rsid w:val="00DC05CD"/>
    <w:rsid w:val="00DC1738"/>
    <w:rsid w:val="00DC5ABF"/>
    <w:rsid w:val="00DD5045"/>
    <w:rsid w:val="00DD7E20"/>
    <w:rsid w:val="00DE00FB"/>
    <w:rsid w:val="00DE1975"/>
    <w:rsid w:val="00DE2F13"/>
    <w:rsid w:val="00DE3768"/>
    <w:rsid w:val="00DE69AF"/>
    <w:rsid w:val="00DE7264"/>
    <w:rsid w:val="00DE736E"/>
    <w:rsid w:val="00DE775C"/>
    <w:rsid w:val="00DF0D30"/>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3F93"/>
    <w:rsid w:val="00E94017"/>
    <w:rsid w:val="00E944A5"/>
    <w:rsid w:val="00E96BD9"/>
    <w:rsid w:val="00E96F57"/>
    <w:rsid w:val="00EA277B"/>
    <w:rsid w:val="00EA5602"/>
    <w:rsid w:val="00EA63A6"/>
    <w:rsid w:val="00EA7D8E"/>
    <w:rsid w:val="00EB0EF4"/>
    <w:rsid w:val="00EB22F4"/>
    <w:rsid w:val="00EB50B4"/>
    <w:rsid w:val="00EB779D"/>
    <w:rsid w:val="00EC0343"/>
    <w:rsid w:val="00EC21CA"/>
    <w:rsid w:val="00EC6860"/>
    <w:rsid w:val="00ED0F45"/>
    <w:rsid w:val="00ED5D31"/>
    <w:rsid w:val="00EE3AB1"/>
    <w:rsid w:val="00EE633C"/>
    <w:rsid w:val="00EF24BE"/>
    <w:rsid w:val="00EF3D4E"/>
    <w:rsid w:val="00EF67F6"/>
    <w:rsid w:val="00EF7925"/>
    <w:rsid w:val="00EF7CA1"/>
    <w:rsid w:val="00F00E86"/>
    <w:rsid w:val="00F00ECE"/>
    <w:rsid w:val="00F01BFC"/>
    <w:rsid w:val="00F02CA9"/>
    <w:rsid w:val="00F04BBF"/>
    <w:rsid w:val="00F04F9A"/>
    <w:rsid w:val="00F11897"/>
    <w:rsid w:val="00F12EDB"/>
    <w:rsid w:val="00F13D6B"/>
    <w:rsid w:val="00F20781"/>
    <w:rsid w:val="00F22ABB"/>
    <w:rsid w:val="00F23825"/>
    <w:rsid w:val="00F2443E"/>
    <w:rsid w:val="00F25669"/>
    <w:rsid w:val="00F3470C"/>
    <w:rsid w:val="00F3673B"/>
    <w:rsid w:val="00F3694B"/>
    <w:rsid w:val="00F40751"/>
    <w:rsid w:val="00F41E89"/>
    <w:rsid w:val="00F42DC3"/>
    <w:rsid w:val="00F455A7"/>
    <w:rsid w:val="00F47E92"/>
    <w:rsid w:val="00F52656"/>
    <w:rsid w:val="00F558DD"/>
    <w:rsid w:val="00F6061B"/>
    <w:rsid w:val="00F67229"/>
    <w:rsid w:val="00F70555"/>
    <w:rsid w:val="00F70ADF"/>
    <w:rsid w:val="00F720E3"/>
    <w:rsid w:val="00F728A4"/>
    <w:rsid w:val="00F7740F"/>
    <w:rsid w:val="00F810DF"/>
    <w:rsid w:val="00F87318"/>
    <w:rsid w:val="00F90E2B"/>
    <w:rsid w:val="00F90FB6"/>
    <w:rsid w:val="00F925EF"/>
    <w:rsid w:val="00F92DDA"/>
    <w:rsid w:val="00F955C8"/>
    <w:rsid w:val="00F964B6"/>
    <w:rsid w:val="00FA2FC6"/>
    <w:rsid w:val="00FA536C"/>
    <w:rsid w:val="00FA5963"/>
    <w:rsid w:val="00FA6F8F"/>
    <w:rsid w:val="00FB0C7D"/>
    <w:rsid w:val="00FB1FDB"/>
    <w:rsid w:val="00FB5889"/>
    <w:rsid w:val="00FB5BF7"/>
    <w:rsid w:val="00FC2A9A"/>
    <w:rsid w:val="00FC2C06"/>
    <w:rsid w:val="00FC39DC"/>
    <w:rsid w:val="00FD1164"/>
    <w:rsid w:val="00FD7B65"/>
    <w:rsid w:val="00FD7C24"/>
    <w:rsid w:val="00FE16C3"/>
    <w:rsid w:val="00FE256D"/>
    <w:rsid w:val="00FE382F"/>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252051886">
      <w:bodyDiv w:val="1"/>
      <w:marLeft w:val="0"/>
      <w:marRight w:val="0"/>
      <w:marTop w:val="0"/>
      <w:marBottom w:val="0"/>
      <w:divBdr>
        <w:top w:val="none" w:sz="0" w:space="0" w:color="auto"/>
        <w:left w:val="none" w:sz="0" w:space="0" w:color="auto"/>
        <w:bottom w:val="none" w:sz="0" w:space="0" w:color="auto"/>
        <w:right w:val="none" w:sz="0" w:space="0" w:color="auto"/>
      </w:divBdr>
      <w:divsChild>
        <w:div w:id="1101149296">
          <w:marLeft w:val="0"/>
          <w:marRight w:val="0"/>
          <w:marTop w:val="0"/>
          <w:marBottom w:val="0"/>
          <w:divBdr>
            <w:top w:val="single" w:sz="2" w:space="0" w:color="D9D9E3"/>
            <w:left w:val="single" w:sz="2" w:space="0" w:color="D9D9E3"/>
            <w:bottom w:val="single" w:sz="2" w:space="0" w:color="D9D9E3"/>
            <w:right w:val="single" w:sz="2" w:space="0" w:color="D9D9E3"/>
          </w:divBdr>
          <w:divsChild>
            <w:div w:id="1781145470">
              <w:marLeft w:val="0"/>
              <w:marRight w:val="0"/>
              <w:marTop w:val="0"/>
              <w:marBottom w:val="0"/>
              <w:divBdr>
                <w:top w:val="single" w:sz="2" w:space="0" w:color="D9D9E3"/>
                <w:left w:val="single" w:sz="2" w:space="0" w:color="D9D9E3"/>
                <w:bottom w:val="single" w:sz="2" w:space="0" w:color="D9D9E3"/>
                <w:right w:val="single" w:sz="2" w:space="0" w:color="D9D9E3"/>
              </w:divBdr>
              <w:divsChild>
                <w:div w:id="97607779">
                  <w:marLeft w:val="0"/>
                  <w:marRight w:val="0"/>
                  <w:marTop w:val="0"/>
                  <w:marBottom w:val="0"/>
                  <w:divBdr>
                    <w:top w:val="single" w:sz="2" w:space="0" w:color="D9D9E3"/>
                    <w:left w:val="single" w:sz="2" w:space="0" w:color="D9D9E3"/>
                    <w:bottom w:val="single" w:sz="2" w:space="0" w:color="D9D9E3"/>
                    <w:right w:val="single" w:sz="2" w:space="0" w:color="D9D9E3"/>
                  </w:divBdr>
                  <w:divsChild>
                    <w:div w:id="1640064881">
                      <w:marLeft w:val="0"/>
                      <w:marRight w:val="0"/>
                      <w:marTop w:val="0"/>
                      <w:marBottom w:val="0"/>
                      <w:divBdr>
                        <w:top w:val="single" w:sz="2" w:space="0" w:color="D9D9E3"/>
                        <w:left w:val="single" w:sz="2" w:space="0" w:color="D9D9E3"/>
                        <w:bottom w:val="single" w:sz="2" w:space="0" w:color="D9D9E3"/>
                        <w:right w:val="single" w:sz="2" w:space="0" w:color="D9D9E3"/>
                      </w:divBdr>
                      <w:divsChild>
                        <w:div w:id="800879530">
                          <w:marLeft w:val="0"/>
                          <w:marRight w:val="0"/>
                          <w:marTop w:val="0"/>
                          <w:marBottom w:val="0"/>
                          <w:divBdr>
                            <w:top w:val="single" w:sz="2" w:space="0" w:color="auto"/>
                            <w:left w:val="single" w:sz="2" w:space="0" w:color="auto"/>
                            <w:bottom w:val="single" w:sz="6" w:space="0" w:color="auto"/>
                            <w:right w:val="single" w:sz="2" w:space="0" w:color="auto"/>
                          </w:divBdr>
                          <w:divsChild>
                            <w:div w:id="24827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858664954">
                                  <w:marLeft w:val="0"/>
                                  <w:marRight w:val="0"/>
                                  <w:marTop w:val="0"/>
                                  <w:marBottom w:val="0"/>
                                  <w:divBdr>
                                    <w:top w:val="single" w:sz="2" w:space="0" w:color="D9D9E3"/>
                                    <w:left w:val="single" w:sz="2" w:space="0" w:color="D9D9E3"/>
                                    <w:bottom w:val="single" w:sz="2" w:space="0" w:color="D9D9E3"/>
                                    <w:right w:val="single" w:sz="2" w:space="0" w:color="D9D9E3"/>
                                  </w:divBdr>
                                  <w:divsChild>
                                    <w:div w:id="1661615827">
                                      <w:marLeft w:val="0"/>
                                      <w:marRight w:val="0"/>
                                      <w:marTop w:val="0"/>
                                      <w:marBottom w:val="0"/>
                                      <w:divBdr>
                                        <w:top w:val="single" w:sz="2" w:space="0" w:color="D9D9E3"/>
                                        <w:left w:val="single" w:sz="2" w:space="0" w:color="D9D9E3"/>
                                        <w:bottom w:val="single" w:sz="2" w:space="0" w:color="D9D9E3"/>
                                        <w:right w:val="single" w:sz="2" w:space="0" w:color="D9D9E3"/>
                                      </w:divBdr>
                                      <w:divsChild>
                                        <w:div w:id="508177157">
                                          <w:marLeft w:val="0"/>
                                          <w:marRight w:val="0"/>
                                          <w:marTop w:val="0"/>
                                          <w:marBottom w:val="0"/>
                                          <w:divBdr>
                                            <w:top w:val="single" w:sz="2" w:space="0" w:color="D9D9E3"/>
                                            <w:left w:val="single" w:sz="2" w:space="0" w:color="D9D9E3"/>
                                            <w:bottom w:val="single" w:sz="2" w:space="0" w:color="D9D9E3"/>
                                            <w:right w:val="single" w:sz="2" w:space="0" w:color="D9D9E3"/>
                                          </w:divBdr>
                                          <w:divsChild>
                                            <w:div w:id="157616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2193097">
          <w:marLeft w:val="0"/>
          <w:marRight w:val="0"/>
          <w:marTop w:val="0"/>
          <w:marBottom w:val="0"/>
          <w:divBdr>
            <w:top w:val="none" w:sz="0" w:space="0" w:color="auto"/>
            <w:left w:val="none" w:sz="0" w:space="0" w:color="auto"/>
            <w:bottom w:val="none" w:sz="0" w:space="0" w:color="auto"/>
            <w:right w:val="none" w:sz="0" w:space="0" w:color="auto"/>
          </w:divBdr>
        </w:div>
      </w:divsChild>
    </w:div>
    <w:div w:id="398675792">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77930590">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582636408">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2.xml><?xml version="1.0" encoding="utf-8"?>
<ds:datastoreItem xmlns:ds="http://schemas.openxmlformats.org/officeDocument/2006/customXml" ds:itemID="{4D01E847-5751-47B3-9035-A9FD2466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148</cp:revision>
  <dcterms:created xsi:type="dcterms:W3CDTF">2023-03-23T23:03:00Z</dcterms:created>
  <dcterms:modified xsi:type="dcterms:W3CDTF">2024-07-18T23:02:00Z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