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20440A37"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4E3EF2">
        <w:rPr>
          <w:rFonts w:cs="HelveticaNeue-Thin"/>
          <w:color w:val="010202"/>
          <w:sz w:val="40"/>
          <w:szCs w:val="71"/>
        </w:rPr>
        <w:t>19</w:t>
      </w:r>
      <w:r w:rsidR="003D7A56">
        <w:rPr>
          <w:rFonts w:cs="HelveticaNeue-Thin"/>
          <w:color w:val="010202"/>
          <w:sz w:val="40"/>
          <w:szCs w:val="71"/>
        </w:rPr>
        <w:t xml:space="preserve"> to 2</w:t>
      </w:r>
      <w:r w:rsidR="004E3EF2">
        <w:rPr>
          <w:rFonts w:cs="HelveticaNeue-Thin"/>
          <w:color w:val="010202"/>
          <w:sz w:val="40"/>
          <w:szCs w:val="71"/>
        </w:rPr>
        <w:t>3</w:t>
      </w:r>
      <w:r w:rsidR="003D7A56">
        <w:rPr>
          <w:rFonts w:cs="HelveticaNeue-Thin"/>
          <w:color w:val="010202"/>
          <w:sz w:val="40"/>
          <w:szCs w:val="71"/>
        </w:rPr>
        <w:t xml:space="preserve"> </w:t>
      </w:r>
      <w:r w:rsidR="00A13790">
        <w:rPr>
          <w:rFonts w:cs="HelveticaNeue-Thin"/>
          <w:color w:val="010202"/>
          <w:sz w:val="40"/>
          <w:szCs w:val="71"/>
        </w:rPr>
        <w:t>August</w:t>
      </w:r>
      <w:r w:rsidR="00E845C6">
        <w:rPr>
          <w:rFonts w:cs="HelveticaNeue-Thin"/>
          <w:color w:val="010202"/>
          <w:sz w:val="40"/>
          <w:szCs w:val="71"/>
        </w:rPr>
        <w:t xml:space="preserve"> </w:t>
      </w:r>
      <w:r w:rsidR="00FB5D40">
        <w:rPr>
          <w:rFonts w:cs="HelveticaNeue-Thin"/>
          <w:color w:val="010202"/>
          <w:sz w:val="40"/>
          <w:szCs w:val="71"/>
        </w:rPr>
        <w:t>202</w:t>
      </w:r>
      <w:r w:rsidR="004E3EF2">
        <w:rPr>
          <w:rFonts w:cs="HelveticaNeue-Thin"/>
          <w:color w:val="010202"/>
          <w:sz w:val="40"/>
          <w:szCs w:val="71"/>
        </w:rPr>
        <w:t>4</w:t>
      </w:r>
    </w:p>
    <w:p w14:paraId="2DF30742" w14:textId="77777777" w:rsidR="00E845C6" w:rsidRPr="00D07D0F" w:rsidRDefault="00E845C6" w:rsidP="002A35D7">
      <w:pPr>
        <w:spacing w:after="0"/>
        <w:rPr>
          <w:sz w:val="16"/>
          <w:szCs w:val="16"/>
        </w:rPr>
      </w:pPr>
    </w:p>
    <w:p w14:paraId="02F285B3" w14:textId="2606EA24" w:rsidR="00B44260" w:rsidRDefault="00B44260" w:rsidP="002A35D7">
      <w:pPr>
        <w:spacing w:after="0"/>
        <w:rPr>
          <w:sz w:val="24"/>
          <w:szCs w:val="24"/>
        </w:rPr>
      </w:pPr>
    </w:p>
    <w:p w14:paraId="72511FF2" w14:textId="77777777" w:rsidR="00B44260" w:rsidRDefault="00B44260" w:rsidP="002A35D7">
      <w:pPr>
        <w:spacing w:after="0"/>
        <w:rPr>
          <w:sz w:val="24"/>
          <w:szCs w:val="24"/>
        </w:rPr>
      </w:pPr>
    </w:p>
    <w:p w14:paraId="08D4C9FE" w14:textId="3ADB1CF4" w:rsidR="00007A44" w:rsidRPr="00135A0D" w:rsidRDefault="00007A44" w:rsidP="002A35D7">
      <w:pPr>
        <w:spacing w:after="0"/>
        <w:rPr>
          <w:sz w:val="24"/>
          <w:szCs w:val="24"/>
        </w:rPr>
      </w:pPr>
      <w:r w:rsidRPr="00135A0D">
        <w:rPr>
          <w:sz w:val="24"/>
          <w:szCs w:val="24"/>
        </w:rPr>
        <w:t>Dear Families,</w:t>
      </w:r>
    </w:p>
    <w:p w14:paraId="6E8DDAF0" w14:textId="77777777" w:rsidR="00B44260" w:rsidRDefault="00B44260" w:rsidP="00AF681F">
      <w:pPr>
        <w:pStyle w:val="NoSpacing"/>
        <w:spacing w:line="276" w:lineRule="auto"/>
        <w:rPr>
          <w:sz w:val="24"/>
          <w:szCs w:val="24"/>
        </w:rPr>
      </w:pPr>
    </w:p>
    <w:p w14:paraId="05595009" w14:textId="53152D96" w:rsidR="00F44E46" w:rsidRPr="00135A0D" w:rsidRDefault="00007A44" w:rsidP="00AF681F">
      <w:pPr>
        <w:pStyle w:val="NoSpacing"/>
        <w:spacing w:line="276" w:lineRule="auto"/>
        <w:rPr>
          <w:sz w:val="24"/>
          <w:szCs w:val="24"/>
        </w:rPr>
      </w:pPr>
      <w:r w:rsidRPr="00135A0D">
        <w:rPr>
          <w:sz w:val="24"/>
          <w:szCs w:val="24"/>
        </w:rPr>
        <w:t>As a part of the continuous improvement required by the National Quality Standard, this week we</w:t>
      </w:r>
      <w:r w:rsidR="007F1AEF" w:rsidRPr="00135A0D">
        <w:rPr>
          <w:sz w:val="24"/>
          <w:szCs w:val="24"/>
        </w:rPr>
        <w:t xml:space="preserve"> are</w:t>
      </w:r>
      <w:r w:rsidR="00F44E46" w:rsidRPr="00135A0D">
        <w:rPr>
          <w:sz w:val="24"/>
          <w:szCs w:val="24"/>
        </w:rPr>
        <w:t>:</w:t>
      </w:r>
    </w:p>
    <w:p w14:paraId="532CE3F9" w14:textId="17FC0867" w:rsidR="00611148" w:rsidRPr="00611148" w:rsidRDefault="00B44260" w:rsidP="00B14E8F">
      <w:pPr>
        <w:numPr>
          <w:ilvl w:val="0"/>
          <w:numId w:val="11"/>
        </w:numPr>
        <w:autoSpaceDE w:val="0"/>
        <w:autoSpaceDN w:val="0"/>
        <w:spacing w:after="0" w:line="259" w:lineRule="auto"/>
        <w:contextualSpacing/>
        <w:rPr>
          <w:rFonts w:ascii="Calibri" w:eastAsia="Calibri" w:hAnsi="Calibri" w:cs="Times New Roman"/>
          <w:sz w:val="24"/>
          <w:szCs w:val="24"/>
        </w:rPr>
      </w:pPr>
      <w:r>
        <w:rPr>
          <w:rFonts w:ascii="Calibri" w:eastAsia="Calibri" w:hAnsi="Calibri" w:cs="Times New Roman"/>
          <w:sz w:val="24"/>
          <w:szCs w:val="24"/>
        </w:rPr>
        <w:t>reviewing our supervision practices and the measures we take to ensure each child is always safe and protected from potential hazards. Please let us know if you have any concerns in this area</w:t>
      </w:r>
    </w:p>
    <w:p w14:paraId="59696F7A" w14:textId="173B3719" w:rsidR="00FA6E56" w:rsidRPr="00611148" w:rsidRDefault="00FA6E56" w:rsidP="005D54D3">
      <w:pPr>
        <w:numPr>
          <w:ilvl w:val="0"/>
          <w:numId w:val="11"/>
        </w:numPr>
        <w:autoSpaceDE w:val="0"/>
        <w:autoSpaceDN w:val="0"/>
        <w:spacing w:after="0" w:line="259" w:lineRule="auto"/>
        <w:ind w:left="357" w:hanging="357"/>
        <w:contextualSpacing/>
        <w:rPr>
          <w:rFonts w:ascii="Calibri" w:eastAsia="Calibri" w:hAnsi="Calibri" w:cs="Times New Roman"/>
          <w:sz w:val="24"/>
          <w:szCs w:val="24"/>
        </w:rPr>
      </w:pPr>
      <w:r w:rsidRPr="00611148">
        <w:rPr>
          <w:rFonts w:ascii="Calibri" w:eastAsia="Calibri" w:hAnsi="Calibri" w:cs="Times New Roman"/>
          <w:sz w:val="24"/>
          <w:szCs w:val="24"/>
        </w:rPr>
        <w:t xml:space="preserve">reviewing </w:t>
      </w:r>
      <w:r w:rsidR="00282AEC" w:rsidRPr="00611148">
        <w:rPr>
          <w:rFonts w:ascii="Calibri" w:eastAsia="Calibri" w:hAnsi="Calibri" w:cs="Times New Roman"/>
          <w:sz w:val="24"/>
          <w:szCs w:val="24"/>
        </w:rPr>
        <w:t xml:space="preserve">our </w:t>
      </w:r>
      <w:r w:rsidR="00B44260" w:rsidRPr="00B44260">
        <w:rPr>
          <w:rFonts w:ascii="Calibri" w:eastAsia="Calibri" w:hAnsi="Calibri" w:cs="Calibri"/>
          <w:color w:val="010202"/>
          <w:sz w:val="24"/>
          <w:szCs w:val="24"/>
          <w:lang w:eastAsia="en-AU"/>
        </w:rPr>
        <w:t>Administration of Authorised Medication</w:t>
      </w:r>
      <w:r w:rsidR="00B44260" w:rsidRPr="00F53F2E">
        <w:rPr>
          <w:rFonts w:cstheme="minorHAnsi"/>
          <w:b/>
        </w:rPr>
        <w:t xml:space="preserve"> </w:t>
      </w:r>
      <w:r w:rsidR="00A13790" w:rsidRPr="00611148">
        <w:rPr>
          <w:rFonts w:ascii="Calibri" w:eastAsia="Calibri" w:hAnsi="Calibri" w:cs="Calibri"/>
          <w:color w:val="010202"/>
          <w:sz w:val="24"/>
          <w:szCs w:val="24"/>
          <w:lang w:eastAsia="en-AU"/>
        </w:rPr>
        <w:t>Policy</w:t>
      </w:r>
      <w:r w:rsidR="000A53E6" w:rsidRPr="00611148">
        <w:rPr>
          <w:rFonts w:ascii="Calibri" w:eastAsia="Calibri" w:hAnsi="Calibri" w:cs="Times New Roman"/>
          <w:sz w:val="24"/>
          <w:szCs w:val="24"/>
        </w:rPr>
        <w:t xml:space="preserve">. </w:t>
      </w:r>
      <w:r w:rsidR="00A13790" w:rsidRPr="00611148">
        <w:rPr>
          <w:rFonts w:ascii="Calibri" w:eastAsia="Calibri" w:hAnsi="Calibri" w:cs="Times New Roman"/>
          <w:sz w:val="24"/>
          <w:szCs w:val="24"/>
        </w:rPr>
        <w:t>A s</w:t>
      </w:r>
      <w:r w:rsidR="003E2A5E" w:rsidRPr="00611148">
        <w:rPr>
          <w:rFonts w:ascii="Calibri" w:eastAsia="Calibri" w:hAnsi="Calibri" w:cs="Times New Roman"/>
          <w:sz w:val="24"/>
          <w:szCs w:val="24"/>
        </w:rPr>
        <w:t>ummar</w:t>
      </w:r>
      <w:r w:rsidR="00A13790" w:rsidRPr="00611148">
        <w:rPr>
          <w:rFonts w:ascii="Calibri" w:eastAsia="Calibri" w:hAnsi="Calibri" w:cs="Times New Roman"/>
          <w:sz w:val="24"/>
          <w:szCs w:val="24"/>
        </w:rPr>
        <w:t>y</w:t>
      </w:r>
      <w:r w:rsidR="000A53E6" w:rsidRPr="00611148">
        <w:rPr>
          <w:rFonts w:ascii="Calibri" w:eastAsia="Calibri" w:hAnsi="Calibri" w:cs="Times New Roman"/>
          <w:sz w:val="24"/>
          <w:szCs w:val="24"/>
        </w:rPr>
        <w:t xml:space="preserve"> </w:t>
      </w:r>
      <w:r w:rsidRPr="00611148">
        <w:rPr>
          <w:rFonts w:ascii="Calibri" w:eastAsia="Calibri" w:hAnsi="Calibri" w:cs="Times New Roman"/>
          <w:sz w:val="24"/>
          <w:szCs w:val="24"/>
        </w:rPr>
        <w:t>follow</w:t>
      </w:r>
      <w:r w:rsidR="00A13790" w:rsidRPr="00611148">
        <w:rPr>
          <w:rFonts w:ascii="Calibri" w:eastAsia="Calibri" w:hAnsi="Calibri" w:cs="Times New Roman"/>
          <w:sz w:val="24"/>
          <w:szCs w:val="24"/>
        </w:rPr>
        <w:t>s</w:t>
      </w:r>
      <w:r w:rsidR="004A5301" w:rsidRPr="00611148">
        <w:rPr>
          <w:rFonts w:ascii="Calibri" w:eastAsia="Calibri" w:hAnsi="Calibri" w:cs="Times New Roman"/>
          <w:sz w:val="24"/>
          <w:szCs w:val="24"/>
        </w:rPr>
        <w:t>:</w:t>
      </w:r>
      <w:r w:rsidRPr="00611148">
        <w:rPr>
          <w:rFonts w:ascii="Calibri" w:eastAsia="Calibri" w:hAnsi="Calibri" w:cs="Times New Roman"/>
          <w:sz w:val="24"/>
          <w:szCs w:val="24"/>
        </w:rPr>
        <w:t xml:space="preserve"> </w:t>
      </w:r>
    </w:p>
    <w:p w14:paraId="50F4DC39" w14:textId="77777777" w:rsidR="00B44260" w:rsidRDefault="00B44260" w:rsidP="00135A0D">
      <w:pPr>
        <w:spacing w:after="0"/>
        <w:rPr>
          <w:rFonts w:ascii="Calibri" w:eastAsia="Calibri" w:hAnsi="Calibri" w:cs="Calibri"/>
          <w:b/>
          <w:bCs/>
          <w:color w:val="010202"/>
          <w:sz w:val="24"/>
          <w:szCs w:val="24"/>
          <w:lang w:eastAsia="en-AU"/>
        </w:rPr>
      </w:pPr>
    </w:p>
    <w:p w14:paraId="4CDB3CF0" w14:textId="77777777" w:rsidR="00B44260" w:rsidRPr="005D54D3" w:rsidRDefault="00B44260" w:rsidP="005D54D3">
      <w:pPr>
        <w:autoSpaceDE w:val="0"/>
        <w:autoSpaceDN w:val="0"/>
        <w:adjustRightInd w:val="0"/>
        <w:spacing w:after="0" w:line="259" w:lineRule="auto"/>
        <w:rPr>
          <w:rFonts w:cstheme="minorHAnsi"/>
          <w:b/>
          <w:sz w:val="24"/>
          <w:szCs w:val="24"/>
        </w:rPr>
      </w:pPr>
      <w:r w:rsidRPr="005D54D3">
        <w:rPr>
          <w:rFonts w:cstheme="minorHAnsi"/>
          <w:b/>
          <w:sz w:val="24"/>
          <w:szCs w:val="24"/>
        </w:rPr>
        <w:t xml:space="preserve">Administration of Authorised Medication Policy </w:t>
      </w:r>
    </w:p>
    <w:p w14:paraId="11BD9B28" w14:textId="77777777" w:rsidR="00B44260" w:rsidRPr="005D54D3" w:rsidRDefault="00B44260" w:rsidP="005D54D3">
      <w:pPr>
        <w:pStyle w:val="ListParagraph"/>
        <w:numPr>
          <w:ilvl w:val="0"/>
          <w:numId w:val="15"/>
        </w:numPr>
        <w:spacing w:after="160" w:line="259" w:lineRule="auto"/>
        <w:rPr>
          <w:rFonts w:cstheme="minorHAnsi"/>
          <w:sz w:val="24"/>
          <w:szCs w:val="24"/>
        </w:rPr>
      </w:pPr>
      <w:r w:rsidRPr="005D54D3">
        <w:rPr>
          <w:rFonts w:cstheme="minorHAnsi"/>
          <w:sz w:val="24"/>
          <w:szCs w:val="24"/>
        </w:rPr>
        <w:t>Medication must be handed to educators and not left in a child’s bag</w:t>
      </w:r>
    </w:p>
    <w:p w14:paraId="31F60A73" w14:textId="77777777" w:rsidR="00B44260" w:rsidRPr="005D54D3" w:rsidRDefault="00B44260" w:rsidP="005D54D3">
      <w:pPr>
        <w:pStyle w:val="ListParagraph"/>
        <w:numPr>
          <w:ilvl w:val="0"/>
          <w:numId w:val="15"/>
        </w:numPr>
        <w:spacing w:after="160" w:line="259" w:lineRule="auto"/>
        <w:rPr>
          <w:rFonts w:cstheme="minorHAnsi"/>
          <w:sz w:val="24"/>
          <w:szCs w:val="24"/>
        </w:rPr>
      </w:pPr>
      <w:r w:rsidRPr="005D54D3">
        <w:rPr>
          <w:rFonts w:cstheme="minorHAnsi"/>
          <w:sz w:val="24"/>
          <w:szCs w:val="24"/>
        </w:rPr>
        <w:t>Medication will only be administered if it is authorised by a parent or a person the parent has authorised on the enrolment form except:</w:t>
      </w:r>
    </w:p>
    <w:p w14:paraId="46FBAB1A" w14:textId="77777777" w:rsidR="00B44260" w:rsidRPr="005D54D3" w:rsidRDefault="00B44260" w:rsidP="005D54D3">
      <w:pPr>
        <w:pStyle w:val="ListParagraph"/>
        <w:numPr>
          <w:ilvl w:val="1"/>
          <w:numId w:val="15"/>
        </w:numPr>
        <w:spacing w:after="160" w:line="259" w:lineRule="auto"/>
        <w:rPr>
          <w:rFonts w:cstheme="minorHAnsi"/>
          <w:sz w:val="24"/>
          <w:szCs w:val="24"/>
        </w:rPr>
      </w:pPr>
      <w:r w:rsidRPr="005D54D3">
        <w:rPr>
          <w:rFonts w:cstheme="minorHAnsi"/>
          <w:sz w:val="24"/>
          <w:szCs w:val="24"/>
        </w:rPr>
        <w:t xml:space="preserve">in an anaphylaxis or asthma emergency, medication may be administered without authorisation. </w:t>
      </w:r>
    </w:p>
    <w:p w14:paraId="3FDFEFAB" w14:textId="77777777" w:rsidR="00B44260" w:rsidRPr="005D54D3" w:rsidRDefault="00B44260" w:rsidP="005D54D3">
      <w:pPr>
        <w:pStyle w:val="ListParagraph"/>
        <w:numPr>
          <w:ilvl w:val="1"/>
          <w:numId w:val="15"/>
        </w:numPr>
        <w:spacing w:after="0" w:line="259" w:lineRule="auto"/>
        <w:ind w:left="1077" w:hanging="357"/>
        <w:rPr>
          <w:rFonts w:cstheme="minorHAnsi"/>
          <w:sz w:val="24"/>
          <w:szCs w:val="24"/>
        </w:rPr>
      </w:pPr>
      <w:r w:rsidRPr="005D54D3">
        <w:rPr>
          <w:rFonts w:cstheme="minorHAnsi"/>
          <w:sz w:val="24"/>
          <w:szCs w:val="24"/>
        </w:rPr>
        <w:t xml:space="preserve">in other emergencies we may obtain verbal authorisation from parents, or emergency services if parents can’t be contacted. </w:t>
      </w:r>
    </w:p>
    <w:p w14:paraId="0CFA4A31" w14:textId="77777777" w:rsidR="00B44260" w:rsidRPr="005D54D3" w:rsidRDefault="00B44260" w:rsidP="005D54D3">
      <w:pPr>
        <w:spacing w:after="0" w:line="259" w:lineRule="auto"/>
        <w:ind w:left="360"/>
        <w:rPr>
          <w:rFonts w:cstheme="minorHAnsi"/>
          <w:sz w:val="24"/>
          <w:szCs w:val="24"/>
        </w:rPr>
      </w:pPr>
      <w:r w:rsidRPr="005D54D3">
        <w:rPr>
          <w:rFonts w:cstheme="minorHAnsi"/>
          <w:sz w:val="24"/>
          <w:szCs w:val="24"/>
        </w:rPr>
        <w:t xml:space="preserve">In both these cases parents will be advised as soon as possible </w:t>
      </w:r>
    </w:p>
    <w:p w14:paraId="78FCEFD2" w14:textId="77777777" w:rsidR="00B44260" w:rsidRPr="005D54D3" w:rsidRDefault="00B44260" w:rsidP="005D54D3">
      <w:pPr>
        <w:pStyle w:val="ListParagraph"/>
        <w:numPr>
          <w:ilvl w:val="0"/>
          <w:numId w:val="15"/>
        </w:numPr>
        <w:spacing w:after="160" w:line="259" w:lineRule="auto"/>
        <w:rPr>
          <w:rFonts w:cstheme="minorHAnsi"/>
          <w:sz w:val="24"/>
          <w:szCs w:val="24"/>
        </w:rPr>
      </w:pPr>
      <w:r w:rsidRPr="005D54D3">
        <w:rPr>
          <w:rFonts w:cstheme="minorHAnsi"/>
          <w:sz w:val="24"/>
          <w:szCs w:val="24"/>
        </w:rPr>
        <w:t>If authorised (unless asthma or anaphylaxis emergency), medication will only be administered if it’s in the original container, has an original legible label, hasn’t expired, and is administered in line with any instructions on the label or from the doctor.</w:t>
      </w:r>
    </w:p>
    <w:p w14:paraId="1A894A12" w14:textId="77777777" w:rsidR="00B44260" w:rsidRPr="005D54D3" w:rsidRDefault="00B44260" w:rsidP="005D54D3">
      <w:pPr>
        <w:pStyle w:val="ListParagraph"/>
        <w:numPr>
          <w:ilvl w:val="0"/>
          <w:numId w:val="15"/>
        </w:numPr>
        <w:spacing w:after="160" w:line="259" w:lineRule="auto"/>
        <w:rPr>
          <w:rFonts w:cstheme="minorHAnsi"/>
          <w:sz w:val="24"/>
          <w:szCs w:val="24"/>
        </w:rPr>
      </w:pPr>
      <w:r w:rsidRPr="005D54D3">
        <w:rPr>
          <w:rFonts w:cstheme="minorHAnsi"/>
          <w:sz w:val="24"/>
          <w:szCs w:val="24"/>
        </w:rPr>
        <w:t xml:space="preserve">A Medication Record will always be completed when medication is administered containing the authorisation, the time and date the medication is/was administered, the dosage, the name and signature of the person administering the medication and of the person who checked the dosage and child’s identity. </w:t>
      </w:r>
    </w:p>
    <w:p w14:paraId="4D030FC9" w14:textId="0A493146" w:rsidR="00FC1101" w:rsidRPr="00135A0D" w:rsidRDefault="00C40E97" w:rsidP="00FC1101">
      <w:pPr>
        <w:pStyle w:val="NoSpacing"/>
        <w:spacing w:line="276" w:lineRule="auto"/>
        <w:rPr>
          <w:sz w:val="24"/>
          <w:szCs w:val="24"/>
        </w:rPr>
      </w:pPr>
      <w:r w:rsidRPr="00135A0D">
        <w:rPr>
          <w:sz w:val="24"/>
          <w:szCs w:val="24"/>
        </w:rPr>
        <w:t>T</w:t>
      </w:r>
      <w:r w:rsidR="00666487" w:rsidRPr="00135A0D">
        <w:rPr>
          <w:sz w:val="24"/>
          <w:szCs w:val="24"/>
        </w:rPr>
        <w:t>here</w:t>
      </w:r>
      <w:r w:rsidR="008E41A8" w:rsidRPr="00135A0D">
        <w:rPr>
          <w:sz w:val="24"/>
          <w:szCs w:val="24"/>
        </w:rPr>
        <w:t xml:space="preserve"> </w:t>
      </w:r>
      <w:r w:rsidR="00D045FF" w:rsidRPr="00135A0D">
        <w:rPr>
          <w:sz w:val="24"/>
          <w:szCs w:val="24"/>
        </w:rPr>
        <w:t>is a copy of the Policy</w:t>
      </w:r>
      <w:r w:rsidR="00E43562" w:rsidRPr="00135A0D">
        <w:rPr>
          <w:sz w:val="24"/>
          <w:szCs w:val="24"/>
        </w:rPr>
        <w:t xml:space="preserve"> near</w:t>
      </w:r>
      <w:r w:rsidR="00007A44" w:rsidRPr="00135A0D">
        <w:rPr>
          <w:sz w:val="24"/>
          <w:szCs w:val="24"/>
        </w:rPr>
        <w:t xml:space="preserve"> the sign in/out sheet</w:t>
      </w:r>
      <w:r w:rsidR="007A5C64" w:rsidRPr="00135A0D">
        <w:rPr>
          <w:sz w:val="24"/>
          <w:szCs w:val="24"/>
        </w:rPr>
        <w:t xml:space="preserve">. Please take a moment to read </w:t>
      </w:r>
      <w:r w:rsidR="00D045FF" w:rsidRPr="00135A0D">
        <w:rPr>
          <w:sz w:val="24"/>
          <w:szCs w:val="24"/>
        </w:rPr>
        <w:t>it</w:t>
      </w:r>
      <w:r w:rsidR="0032428F" w:rsidRPr="00135A0D">
        <w:rPr>
          <w:sz w:val="24"/>
          <w:szCs w:val="24"/>
        </w:rPr>
        <w:t>.</w:t>
      </w:r>
      <w:r w:rsidR="007A5C64" w:rsidRPr="00135A0D">
        <w:rPr>
          <w:sz w:val="24"/>
          <w:szCs w:val="24"/>
        </w:rPr>
        <w:t xml:space="preserve">  W</w:t>
      </w:r>
      <w:r w:rsidR="00007A44" w:rsidRPr="00135A0D">
        <w:rPr>
          <w:sz w:val="24"/>
          <w:szCs w:val="24"/>
        </w:rPr>
        <w:t>e value any feedback you may have.</w:t>
      </w:r>
    </w:p>
    <w:p w14:paraId="2EB2773B" w14:textId="4E3115A3" w:rsidR="00D07D0F" w:rsidRPr="00135A0D" w:rsidRDefault="00D07D0F" w:rsidP="00FC1101">
      <w:pPr>
        <w:pStyle w:val="NoSpacing"/>
        <w:spacing w:line="276" w:lineRule="auto"/>
        <w:rPr>
          <w:sz w:val="24"/>
          <w:szCs w:val="24"/>
        </w:rPr>
      </w:pPr>
    </w:p>
    <w:p w14:paraId="4C17EA9A" w14:textId="4C8FEE5C" w:rsidR="00A13790" w:rsidRPr="00135A0D" w:rsidRDefault="00A13790" w:rsidP="00FC1101">
      <w:pPr>
        <w:pStyle w:val="NoSpacing"/>
        <w:spacing w:line="276" w:lineRule="auto"/>
        <w:rPr>
          <w:sz w:val="24"/>
          <w:szCs w:val="24"/>
        </w:rPr>
      </w:pPr>
    </w:p>
    <w:p w14:paraId="48B82626" w14:textId="2D4381F3" w:rsidR="00A13790" w:rsidRDefault="00A13790" w:rsidP="00FC1101">
      <w:pPr>
        <w:pStyle w:val="NoSpacing"/>
        <w:spacing w:line="276" w:lineRule="auto"/>
        <w:rPr>
          <w:sz w:val="24"/>
          <w:szCs w:val="24"/>
        </w:rPr>
      </w:pPr>
    </w:p>
    <w:p w14:paraId="11DD04A6" w14:textId="6707FEB6" w:rsidR="00B44260" w:rsidRDefault="00B44260" w:rsidP="00FC1101">
      <w:pPr>
        <w:pStyle w:val="NoSpacing"/>
        <w:spacing w:line="276" w:lineRule="auto"/>
        <w:rPr>
          <w:sz w:val="24"/>
          <w:szCs w:val="24"/>
        </w:rPr>
      </w:pPr>
    </w:p>
    <w:p w14:paraId="38C384FA" w14:textId="77777777" w:rsidR="00B44260" w:rsidRPr="00135A0D" w:rsidRDefault="00B44260" w:rsidP="00FC1101">
      <w:pPr>
        <w:pStyle w:val="NoSpacing"/>
        <w:spacing w:line="276" w:lineRule="auto"/>
        <w:rPr>
          <w:sz w:val="24"/>
          <w:szCs w:val="24"/>
        </w:rPr>
      </w:pPr>
    </w:p>
    <w:p w14:paraId="15312280" w14:textId="4FFBF0C3" w:rsidR="006720E8" w:rsidRPr="00135A0D" w:rsidRDefault="006720E8" w:rsidP="00FC1101">
      <w:pPr>
        <w:pStyle w:val="NoSpacing"/>
        <w:spacing w:line="276" w:lineRule="auto"/>
        <w:rPr>
          <w:sz w:val="24"/>
          <w:szCs w:val="24"/>
        </w:rPr>
      </w:pPr>
    </w:p>
    <w:p w14:paraId="78A72103" w14:textId="77777777" w:rsidR="00007A44" w:rsidRPr="00135A0D" w:rsidRDefault="00007A44" w:rsidP="00FC1101">
      <w:pPr>
        <w:pStyle w:val="ListParagraph"/>
        <w:ind w:left="0"/>
        <w:rPr>
          <w:sz w:val="24"/>
          <w:szCs w:val="24"/>
        </w:rPr>
      </w:pPr>
      <w:r w:rsidRPr="00135A0D">
        <w:rPr>
          <w:sz w:val="24"/>
          <w:szCs w:val="24"/>
        </w:rPr>
        <w:t>Nominated Supervisor</w:t>
      </w:r>
    </w:p>
    <w:sectPr w:rsidR="00007A44" w:rsidRPr="00135A0D"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13"/>
  </w:num>
  <w:num w:numId="2" w16cid:durableId="816537126">
    <w:abstractNumId w:val="5"/>
  </w:num>
  <w:num w:numId="3" w16cid:durableId="996421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10"/>
  </w:num>
  <w:num w:numId="5" w16cid:durableId="2058044968">
    <w:abstractNumId w:val="12"/>
  </w:num>
  <w:num w:numId="6" w16cid:durableId="499197210">
    <w:abstractNumId w:val="3"/>
  </w:num>
  <w:num w:numId="7" w16cid:durableId="31568904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6"/>
  </w:num>
  <w:num w:numId="9" w16cid:durableId="1264066715">
    <w:abstractNumId w:val="0"/>
  </w:num>
  <w:num w:numId="10" w16cid:durableId="161047022">
    <w:abstractNumId w:val="1"/>
  </w:num>
  <w:num w:numId="11" w16cid:durableId="1163548203">
    <w:abstractNumId w:val="11"/>
  </w:num>
  <w:num w:numId="12" w16cid:durableId="1990208936">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2"/>
  </w:num>
  <w:num w:numId="14" w16cid:durableId="10577760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D7A56"/>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3EF2"/>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59B8"/>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9CDFE-AC6A-42DE-A450-25CC807F8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35767-771B-4B49-82E7-E3B9BE06FC67}">
  <ds:schemaRefs>
    <ds:schemaRef ds:uri="http://schemas.microsoft.com/sharepoint/v3/contenttype/forms"/>
  </ds:schemaRefs>
</ds:datastoreItem>
</file>

<file path=customXml/itemProps3.xml><?xml version="1.0" encoding="utf-8"?>
<ds:datastoreItem xmlns:ds="http://schemas.openxmlformats.org/officeDocument/2006/customXml" ds:itemID="{5B213707-F576-4D1B-8505-861EA25ED81F}">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5</cp:revision>
  <dcterms:created xsi:type="dcterms:W3CDTF">2022-08-11T05:38:00Z</dcterms:created>
  <dcterms:modified xsi:type="dcterms:W3CDTF">2024-08-15T20:59:00Z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