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F9B6" w14:textId="3287F364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F76FBB">
        <w:rPr>
          <w:rFonts w:cs="HelveticaNeue-Thin"/>
          <w:color w:val="010202"/>
          <w:sz w:val="40"/>
          <w:szCs w:val="71"/>
        </w:rPr>
        <w:t>30 September</w:t>
      </w:r>
      <w:r w:rsidR="00885431">
        <w:rPr>
          <w:rFonts w:cs="HelveticaNeue-Thin"/>
          <w:color w:val="010202"/>
          <w:sz w:val="40"/>
          <w:szCs w:val="71"/>
        </w:rPr>
        <w:t xml:space="preserve"> to </w:t>
      </w:r>
      <w:r w:rsidR="00F76FBB">
        <w:rPr>
          <w:rFonts w:cs="HelveticaNeue-Thin"/>
          <w:color w:val="010202"/>
          <w:sz w:val="40"/>
          <w:szCs w:val="71"/>
        </w:rPr>
        <w:t>4</w:t>
      </w:r>
      <w:r w:rsidR="00346979">
        <w:rPr>
          <w:rFonts w:cs="HelveticaNeue-Thin"/>
          <w:color w:val="010202"/>
          <w:sz w:val="40"/>
          <w:szCs w:val="71"/>
        </w:rPr>
        <w:t xml:space="preserve"> </w:t>
      </w:r>
      <w:r w:rsidR="007A2446">
        <w:rPr>
          <w:rFonts w:cs="HelveticaNeue-Thin"/>
          <w:color w:val="010202"/>
          <w:sz w:val="40"/>
          <w:szCs w:val="71"/>
        </w:rPr>
        <w:t>October</w:t>
      </w:r>
      <w:r w:rsidR="00CB5B56">
        <w:rPr>
          <w:rFonts w:cs="HelveticaNeue-Thin"/>
          <w:color w:val="010202"/>
          <w:sz w:val="40"/>
          <w:szCs w:val="71"/>
        </w:rPr>
        <w:t xml:space="preserve"> </w:t>
      </w:r>
      <w:r w:rsidR="00885431">
        <w:rPr>
          <w:rFonts w:cs="HelveticaNeue-Thin"/>
          <w:color w:val="010202"/>
          <w:sz w:val="40"/>
          <w:szCs w:val="71"/>
        </w:rPr>
        <w:t>202</w:t>
      </w:r>
      <w:r w:rsidR="00F76FBB">
        <w:rPr>
          <w:rFonts w:cs="HelveticaNeue-Thin"/>
          <w:color w:val="010202"/>
          <w:sz w:val="40"/>
          <w:szCs w:val="71"/>
        </w:rPr>
        <w:t>4</w:t>
      </w:r>
    </w:p>
    <w:p w14:paraId="66FF988D" w14:textId="77777777" w:rsidR="00D62C7C" w:rsidRDefault="00D62C7C" w:rsidP="00FC1101">
      <w:pPr>
        <w:spacing w:after="0"/>
      </w:pPr>
    </w:p>
    <w:p w14:paraId="768C4677" w14:textId="73236969" w:rsidR="00007A44" w:rsidRPr="00DC7766" w:rsidRDefault="00007A44" w:rsidP="00007A44">
      <w:r w:rsidRPr="00DC7766">
        <w:t>Dear Families,</w:t>
      </w:r>
    </w:p>
    <w:p w14:paraId="27C1E953" w14:textId="7E673FA9" w:rsidR="00CD0C30" w:rsidRPr="00DC7766" w:rsidRDefault="00CD0C30" w:rsidP="00CD0C30">
      <w:pPr>
        <w:pStyle w:val="NoSpacing"/>
        <w:spacing w:line="276" w:lineRule="auto"/>
      </w:pPr>
      <w:r w:rsidRPr="00DC7766">
        <w:t xml:space="preserve">As a part of the continuous improvement required by the National Quality Standard this </w:t>
      </w:r>
      <w:proofErr w:type="gramStart"/>
      <w:r w:rsidRPr="00DC7766">
        <w:t>week</w:t>
      </w:r>
      <w:proofErr w:type="gramEnd"/>
      <w:r w:rsidRPr="00DC7766">
        <w:t xml:space="preserve"> we are reviewing weeks </w:t>
      </w:r>
      <w:r w:rsidR="00DC7766" w:rsidRPr="00DC7766">
        <w:t>2</w:t>
      </w:r>
      <w:r w:rsidR="007A2446">
        <w:t>6</w:t>
      </w:r>
      <w:r w:rsidR="00DC7766" w:rsidRPr="00DC7766">
        <w:t xml:space="preserve"> to </w:t>
      </w:r>
      <w:r w:rsidR="007A2446">
        <w:t>30</w:t>
      </w:r>
      <w:r w:rsidR="00DC7766" w:rsidRPr="00DC7766">
        <w:t xml:space="preserve"> </w:t>
      </w:r>
      <w:r w:rsidRPr="00DC7766">
        <w:t xml:space="preserve">of our professional development activities this year. </w:t>
      </w:r>
      <w:r w:rsidR="00217FCA" w:rsidRPr="00DC7766">
        <w:t>We always welcome your suggestions and feedback</w:t>
      </w:r>
      <w:r w:rsidR="000E57CD" w:rsidRPr="00DC7766">
        <w:t>.</w:t>
      </w:r>
    </w:p>
    <w:p w14:paraId="0DD32377" w14:textId="77777777" w:rsidR="000E57CD" w:rsidRPr="00DC7766" w:rsidRDefault="000E57CD" w:rsidP="00CD0C30">
      <w:pPr>
        <w:pStyle w:val="NoSpacing"/>
        <w:spacing w:line="276" w:lineRule="auto"/>
      </w:pPr>
    </w:p>
    <w:p w14:paraId="7E783CFC" w14:textId="3C770EE5" w:rsidR="00410DE7" w:rsidRPr="00DC7766" w:rsidRDefault="008918C8" w:rsidP="009F2997">
      <w:pPr>
        <w:pStyle w:val="NoSpacing"/>
        <w:spacing w:line="276" w:lineRule="auto"/>
        <w:rPr>
          <w:bCs/>
        </w:rPr>
      </w:pPr>
      <w:r w:rsidRPr="00DC7766">
        <w:t xml:space="preserve">This week we’re </w:t>
      </w:r>
      <w:r w:rsidR="000E57CD" w:rsidRPr="00DC7766">
        <w:t xml:space="preserve">also </w:t>
      </w:r>
      <w:r w:rsidRPr="00DC7766">
        <w:t xml:space="preserve">reviewing our </w:t>
      </w:r>
      <w:r w:rsidR="007A2446">
        <w:t>Transport</w:t>
      </w:r>
      <w:r w:rsidR="009F2997" w:rsidRPr="00DC7766">
        <w:t xml:space="preserve"> Policy</w:t>
      </w:r>
      <w:r w:rsidR="00CD0C30" w:rsidRPr="00DC7766">
        <w:rPr>
          <w:bCs/>
        </w:rPr>
        <w:t>.  A s</w:t>
      </w:r>
      <w:r w:rsidR="00410DE7" w:rsidRPr="00DC7766">
        <w:rPr>
          <w:bCs/>
        </w:rPr>
        <w:t>ummar</w:t>
      </w:r>
      <w:r w:rsidR="00CD0C30" w:rsidRPr="00DC7766">
        <w:rPr>
          <w:bCs/>
        </w:rPr>
        <w:t>y</w:t>
      </w:r>
      <w:r w:rsidRPr="00DC7766">
        <w:rPr>
          <w:bCs/>
        </w:rPr>
        <w:t xml:space="preserve"> follow</w:t>
      </w:r>
      <w:r w:rsidR="00CD0C30" w:rsidRPr="00DC7766">
        <w:rPr>
          <w:bCs/>
        </w:rPr>
        <w:t>s</w:t>
      </w:r>
      <w:r w:rsidR="00410DE7" w:rsidRPr="00DC7766">
        <w:rPr>
          <w:bCs/>
        </w:rPr>
        <w:t xml:space="preserve">: </w:t>
      </w:r>
    </w:p>
    <w:p w14:paraId="31EBFF9B" w14:textId="77777777" w:rsidR="000E57CD" w:rsidRPr="00DC7766" w:rsidRDefault="000E57CD" w:rsidP="009F2997">
      <w:pPr>
        <w:spacing w:after="0"/>
        <w:rPr>
          <w:b/>
          <w:bCs/>
        </w:rPr>
      </w:pPr>
    </w:p>
    <w:p w14:paraId="432B6889" w14:textId="77777777" w:rsidR="007A2446" w:rsidRPr="00531DEE" w:rsidRDefault="007A2446" w:rsidP="007A2446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31DEE">
        <w:rPr>
          <w:rFonts w:ascii="Calibri" w:eastAsia="Calibri" w:hAnsi="Calibri" w:cs="Times New Roman"/>
          <w:b/>
          <w:bCs/>
        </w:rPr>
        <w:t>Transport Policy</w:t>
      </w:r>
    </w:p>
    <w:p w14:paraId="7356215D" w14:textId="77777777" w:rsidR="007A2446" w:rsidRPr="00531DEE" w:rsidRDefault="007A2446" w:rsidP="007A2446">
      <w:pPr>
        <w:spacing w:after="0" w:line="259" w:lineRule="auto"/>
        <w:rPr>
          <w:rFonts w:ascii="Calibri" w:eastAsia="Times New Roman" w:hAnsi="Calibri" w:cs="Calibri"/>
          <w:lang w:eastAsia="en-AU"/>
        </w:rPr>
      </w:pPr>
      <w:r w:rsidRPr="00531DEE">
        <w:rPr>
          <w:rFonts w:ascii="Calibri" w:eastAsia="Times New Roman" w:hAnsi="Calibri" w:cs="Calibri"/>
          <w:lang w:eastAsia="en-AU"/>
        </w:rPr>
        <w:t>Children will not be transported unless parents authorise this. The Policy outlines what the Authorisation must include.</w:t>
      </w:r>
    </w:p>
    <w:p w14:paraId="4A4AE592" w14:textId="77777777" w:rsidR="007A2446" w:rsidRPr="00531DEE" w:rsidRDefault="007A2446" w:rsidP="007A2446">
      <w:pPr>
        <w:spacing w:after="0" w:line="259" w:lineRule="auto"/>
        <w:rPr>
          <w:rFonts w:ascii="Calibri" w:eastAsia="Calibri" w:hAnsi="Calibri" w:cs="Calibri"/>
        </w:rPr>
      </w:pPr>
    </w:p>
    <w:p w14:paraId="3655E463" w14:textId="77777777" w:rsidR="007A2446" w:rsidRPr="00531DEE" w:rsidRDefault="007A2446" w:rsidP="007A2446">
      <w:pPr>
        <w:spacing w:after="0" w:line="259" w:lineRule="auto"/>
        <w:rPr>
          <w:rFonts w:ascii="Calibri" w:eastAsia="Times New Roman" w:hAnsi="Calibri" w:cs="Calibri"/>
          <w:lang w:eastAsia="en-AU"/>
        </w:rPr>
      </w:pPr>
      <w:r w:rsidRPr="00531DEE">
        <w:rPr>
          <w:rFonts w:ascii="Calibri" w:eastAsia="Calibri" w:hAnsi="Calibri" w:cs="Calibri"/>
        </w:rPr>
        <w:t xml:space="preserve">The </w:t>
      </w:r>
      <w:bookmarkStart w:id="0" w:name="_Hlk57129793"/>
      <w:r w:rsidRPr="00531DEE">
        <w:rPr>
          <w:rFonts w:ascii="Calibri" w:eastAsia="Calibri" w:hAnsi="Calibri" w:cs="Calibri"/>
        </w:rPr>
        <w:t xml:space="preserve">Nominated Supervisor </w:t>
      </w:r>
      <w:bookmarkEnd w:id="0"/>
      <w:r w:rsidRPr="00531DEE">
        <w:rPr>
          <w:rFonts w:ascii="Calibri" w:eastAsia="Calibri" w:hAnsi="Calibri" w:cs="Calibri"/>
        </w:rPr>
        <w:t xml:space="preserve">or educators will complete a risk assessment before children are transported unless </w:t>
      </w:r>
      <w:r w:rsidRPr="00531DEE">
        <w:rPr>
          <w:rFonts w:ascii="Calibri" w:eastAsia="Times New Roman" w:hAnsi="Calibri" w:cs="Calibri"/>
          <w:lang w:eastAsia="en-AU"/>
        </w:rPr>
        <w:t>it is ‘regular transportation’ (</w:t>
      </w:r>
      <w:bookmarkStart w:id="1" w:name="_Hlk51746175"/>
      <w:r w:rsidRPr="00531DEE">
        <w:rPr>
          <w:rFonts w:ascii="Calibri" w:eastAsia="Times New Roman" w:hAnsi="Calibri" w:cs="Calibri"/>
          <w:lang w:eastAsia="en-AU"/>
        </w:rPr>
        <w:t>circumstances are substantially the same</w:t>
      </w:r>
      <w:bookmarkEnd w:id="1"/>
      <w:r w:rsidRPr="00531DEE">
        <w:rPr>
          <w:rFonts w:ascii="Calibri" w:eastAsia="Times New Roman" w:hAnsi="Calibri" w:cs="Calibri"/>
          <w:lang w:eastAsia="en-AU"/>
        </w:rPr>
        <w:t>) and a risk assessment has been completed within the last 12 months. Policy outlines what the risk assessment must include.</w:t>
      </w:r>
    </w:p>
    <w:p w14:paraId="18277558" w14:textId="77777777" w:rsidR="007A2446" w:rsidRPr="00531DEE" w:rsidRDefault="007A2446" w:rsidP="007A2446">
      <w:pPr>
        <w:spacing w:after="0" w:line="259" w:lineRule="auto"/>
        <w:rPr>
          <w:rFonts w:ascii="Calibri" w:eastAsia="Times New Roman" w:hAnsi="Calibri" w:cs="Calibri"/>
          <w:lang w:eastAsia="en-AU"/>
        </w:rPr>
      </w:pPr>
    </w:p>
    <w:p w14:paraId="3CCD8078" w14:textId="77777777" w:rsidR="007A2446" w:rsidRPr="00531DEE" w:rsidRDefault="007A2446" w:rsidP="007A2446">
      <w:pPr>
        <w:spacing w:after="0" w:line="259" w:lineRule="auto"/>
        <w:rPr>
          <w:rFonts w:ascii="Calibri" w:eastAsia="Times New Roman" w:hAnsi="Calibri" w:cs="Calibri"/>
          <w:lang w:eastAsia="en-AU"/>
        </w:rPr>
      </w:pPr>
      <w:r w:rsidRPr="00531DEE">
        <w:rPr>
          <w:rFonts w:ascii="Calibri" w:eastAsia="Times New Roman" w:hAnsi="Calibri" w:cs="Calibri"/>
          <w:lang w:eastAsia="en-AU"/>
        </w:rPr>
        <w:t>The Nominated Supervisor will:</w:t>
      </w:r>
    </w:p>
    <w:p w14:paraId="32C64AB8" w14:textId="77777777" w:rsidR="007A2446" w:rsidRPr="00531DEE" w:rsidRDefault="007A2446" w:rsidP="007A2446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>nominate the driver (service operated vehicles), lead educator and person responsible for checking vehicle at end of trip</w:t>
      </w:r>
    </w:p>
    <w:p w14:paraId="7C2D477C" w14:textId="77777777" w:rsidR="007A2446" w:rsidRPr="00531DEE" w:rsidRDefault="007A2446" w:rsidP="007A2446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 xml:space="preserve">update risk assessments and obtain new authorisations if circumstances change </w:t>
      </w:r>
    </w:p>
    <w:p w14:paraId="701C6DA9" w14:textId="77777777" w:rsidR="007A2446" w:rsidRPr="00531DEE" w:rsidRDefault="007A2446" w:rsidP="007A2446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>ensure drivers meet the fitness and licensing requirements outlined in Policy</w:t>
      </w:r>
    </w:p>
    <w:p w14:paraId="0DA7D1ED" w14:textId="77777777" w:rsidR="007A2446" w:rsidRPr="00531DEE" w:rsidRDefault="007A2446" w:rsidP="007A2446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>ensure child restraints/booster seats in vehicles meet Australian standards</w:t>
      </w:r>
    </w:p>
    <w:p w14:paraId="7A2D295E" w14:textId="77777777" w:rsidR="007A2446" w:rsidRPr="00531DEE" w:rsidRDefault="007A2446" w:rsidP="007A2446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>follow recognised service schedules and organise an annual mechanical inspection, or sight evidence vehicle has had mechanical inspection within the last 12 months</w:t>
      </w:r>
    </w:p>
    <w:p w14:paraId="3198E4CC" w14:textId="77777777" w:rsidR="007A2446" w:rsidRPr="00531DEE" w:rsidRDefault="007A2446" w:rsidP="007A2446">
      <w:pPr>
        <w:spacing w:after="0"/>
        <w:ind w:left="360"/>
        <w:contextualSpacing/>
        <w:rPr>
          <w:rFonts w:ascii="Calibri" w:eastAsia="Calibri" w:hAnsi="Calibri" w:cs="Calibri"/>
        </w:rPr>
      </w:pPr>
    </w:p>
    <w:p w14:paraId="518E4471" w14:textId="77777777" w:rsidR="007A2446" w:rsidRPr="00531DEE" w:rsidRDefault="007A2446" w:rsidP="007A2446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531DEE">
        <w:rPr>
          <w:rFonts w:ascii="Calibri" w:eastAsia="Times New Roman" w:hAnsi="Calibri" w:cs="Calibri"/>
          <w:lang w:eastAsia="en-AU"/>
        </w:rPr>
        <w:t>The Nominated Supervisor and staff will:</w:t>
      </w:r>
    </w:p>
    <w:p w14:paraId="59E49730" w14:textId="77777777" w:rsidR="007A2446" w:rsidRPr="00531DEE" w:rsidRDefault="007A2446" w:rsidP="007A2446">
      <w:pPr>
        <w:numPr>
          <w:ilvl w:val="0"/>
          <w:numId w:val="42"/>
        </w:numPr>
        <w:spacing w:after="160" w:line="259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>ensure and all children are appropriately restrained as required by Australian laws and outlined in Policy</w:t>
      </w:r>
    </w:p>
    <w:p w14:paraId="3188FB1C" w14:textId="77777777" w:rsidR="007A2446" w:rsidRPr="00531DEE" w:rsidRDefault="007A2446" w:rsidP="007A2446">
      <w:pPr>
        <w:numPr>
          <w:ilvl w:val="0"/>
          <w:numId w:val="42"/>
        </w:numPr>
        <w:spacing w:after="160" w:line="259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>complete a risk assessment and implement measures to remove or control the risks posed by any car park on the premises.</w:t>
      </w:r>
    </w:p>
    <w:p w14:paraId="6F161F82" w14:textId="77777777" w:rsidR="007A2446" w:rsidRPr="00531DEE" w:rsidRDefault="007A2446" w:rsidP="007A2446">
      <w:pPr>
        <w:spacing w:after="0"/>
        <w:rPr>
          <w:rFonts w:ascii="Calibri" w:eastAsia="Times New Roman" w:hAnsi="Calibri" w:cs="Calibri"/>
          <w:lang w:eastAsia="en-AU"/>
        </w:rPr>
      </w:pPr>
    </w:p>
    <w:p w14:paraId="3EC3C33A" w14:textId="77777777" w:rsidR="007A2446" w:rsidRPr="00531DEE" w:rsidRDefault="007A2446" w:rsidP="007A2446">
      <w:pPr>
        <w:spacing w:after="0"/>
        <w:rPr>
          <w:rFonts w:ascii="Calibri" w:eastAsia="Times New Roman" w:hAnsi="Calibri" w:cs="Calibri"/>
          <w:lang w:eastAsia="en-AU"/>
        </w:rPr>
      </w:pPr>
      <w:r w:rsidRPr="00531DEE">
        <w:rPr>
          <w:rFonts w:ascii="Calibri" w:eastAsia="Times New Roman" w:hAnsi="Calibri" w:cs="Calibri"/>
          <w:lang w:eastAsia="en-AU"/>
        </w:rPr>
        <w:t>To ensure children’s safety educators will:</w:t>
      </w:r>
    </w:p>
    <w:p w14:paraId="77254B6E" w14:textId="77777777" w:rsidR="007A2446" w:rsidRPr="00531DEE" w:rsidRDefault="007A2446" w:rsidP="007A2446">
      <w:pPr>
        <w:numPr>
          <w:ilvl w:val="0"/>
          <w:numId w:val="41"/>
        </w:numPr>
        <w:spacing w:after="160" w:line="240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 xml:space="preserve">implement the </w:t>
      </w:r>
      <w:r w:rsidRPr="007A2446">
        <w:rPr>
          <w:rFonts w:ascii="Calibri" w:eastAsia="Calibri" w:hAnsi="Calibri" w:cs="Calibri"/>
        </w:rPr>
        <w:t>Transport Procedure or Transport Procedure Excursions</w:t>
      </w:r>
      <w:r w:rsidRPr="00531DEE">
        <w:rPr>
          <w:rFonts w:ascii="Calibri" w:eastAsia="Calibri" w:hAnsi="Calibri" w:cs="Calibri"/>
          <w:b/>
          <w:bCs/>
        </w:rPr>
        <w:t xml:space="preserve"> </w:t>
      </w:r>
      <w:r w:rsidRPr="00531DEE">
        <w:rPr>
          <w:rFonts w:ascii="Calibri" w:eastAsia="Calibri" w:hAnsi="Calibri" w:cs="Calibri"/>
        </w:rPr>
        <w:t xml:space="preserve">when transporting children to and from destinations </w:t>
      </w:r>
    </w:p>
    <w:p w14:paraId="6CCBA01D" w14:textId="77777777" w:rsidR="007A2446" w:rsidRPr="00531DEE" w:rsidRDefault="007A2446" w:rsidP="007A2446">
      <w:pPr>
        <w:numPr>
          <w:ilvl w:val="0"/>
          <w:numId w:val="41"/>
        </w:numPr>
        <w:spacing w:after="160" w:line="240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 xml:space="preserve">closely supervise children when outside the service near roads </w:t>
      </w:r>
    </w:p>
    <w:p w14:paraId="5ACA5AC4" w14:textId="77777777" w:rsidR="007A2446" w:rsidRPr="00531DEE" w:rsidRDefault="007A2446" w:rsidP="007A2446">
      <w:pPr>
        <w:numPr>
          <w:ilvl w:val="0"/>
          <w:numId w:val="41"/>
        </w:numPr>
        <w:spacing w:after="160" w:line="240" w:lineRule="auto"/>
        <w:contextualSpacing/>
        <w:rPr>
          <w:rFonts w:ascii="Calibri" w:eastAsia="Calibri" w:hAnsi="Calibri" w:cs="Calibri"/>
        </w:rPr>
      </w:pPr>
      <w:r w:rsidRPr="00531DEE">
        <w:rPr>
          <w:rFonts w:ascii="Calibri" w:eastAsia="Calibri" w:hAnsi="Calibri" w:cs="Calibri"/>
        </w:rPr>
        <w:t>regularly integrate learning about road safety into the curriculum.</w:t>
      </w:r>
    </w:p>
    <w:p w14:paraId="01EA9EEB" w14:textId="77777777" w:rsidR="00DC7766" w:rsidRPr="00DC7766" w:rsidRDefault="00DC7766" w:rsidP="00DC7766">
      <w:pPr>
        <w:rPr>
          <w:rFonts w:cstheme="minorHAnsi"/>
        </w:rPr>
      </w:pPr>
    </w:p>
    <w:p w14:paraId="170CF3C8" w14:textId="45B9BAE5" w:rsidR="00B277B7" w:rsidRPr="00DC7766" w:rsidRDefault="00B277B7" w:rsidP="00B277B7">
      <w:pPr>
        <w:pStyle w:val="NoSpacing"/>
        <w:spacing w:line="276" w:lineRule="auto"/>
      </w:pPr>
      <w:r w:rsidRPr="00DC7766">
        <w:t xml:space="preserve">There </w:t>
      </w:r>
      <w:r w:rsidR="00CD0C30" w:rsidRPr="00DC7766">
        <w:t>is a copy</w:t>
      </w:r>
      <w:r w:rsidRPr="00DC7766">
        <w:t xml:space="preserve"> of the polic</w:t>
      </w:r>
      <w:r w:rsidR="00CD0C30" w:rsidRPr="00DC7766">
        <w:t>y</w:t>
      </w:r>
      <w:r w:rsidRPr="00DC7766">
        <w:t xml:space="preserve"> near the sign in/out sheet. Please take a moment to read </w:t>
      </w:r>
      <w:r w:rsidR="00CD0C30" w:rsidRPr="00DC7766">
        <w:t>it</w:t>
      </w:r>
      <w:r w:rsidRPr="00DC7766">
        <w:t>.  We value any feedback you may have.</w:t>
      </w:r>
    </w:p>
    <w:p w14:paraId="66F0FB72" w14:textId="453C996C" w:rsidR="00130E48" w:rsidRDefault="00130E48" w:rsidP="00FC1101">
      <w:pPr>
        <w:pStyle w:val="NoSpacing"/>
        <w:spacing w:line="276" w:lineRule="auto"/>
      </w:pPr>
    </w:p>
    <w:p w14:paraId="40D69ED3" w14:textId="0497CF49" w:rsidR="00661102" w:rsidRDefault="00661102" w:rsidP="00FC1101">
      <w:pPr>
        <w:pStyle w:val="NoSpacing"/>
        <w:spacing w:line="276" w:lineRule="auto"/>
      </w:pPr>
    </w:p>
    <w:p w14:paraId="4EF7D3B3" w14:textId="77777777" w:rsidR="00661102" w:rsidRPr="00DC7766" w:rsidRDefault="00661102" w:rsidP="00FC1101">
      <w:pPr>
        <w:pStyle w:val="NoSpacing"/>
        <w:spacing w:line="276" w:lineRule="auto"/>
      </w:pPr>
    </w:p>
    <w:p w14:paraId="6D69766E" w14:textId="77777777" w:rsidR="00007A44" w:rsidRPr="00DC7766" w:rsidRDefault="00007A44" w:rsidP="00FC1101">
      <w:pPr>
        <w:pStyle w:val="ListParagraph"/>
        <w:ind w:left="0"/>
      </w:pPr>
      <w:r w:rsidRPr="00DC7766">
        <w:t>Nominated Supervisor</w:t>
      </w:r>
    </w:p>
    <w:sectPr w:rsidR="00007A44" w:rsidRPr="00DC7766" w:rsidSect="003469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6029" w14:textId="77777777" w:rsidR="005437ED" w:rsidRDefault="005437ED" w:rsidP="00467006">
      <w:pPr>
        <w:spacing w:after="0" w:line="240" w:lineRule="auto"/>
      </w:pPr>
      <w:r>
        <w:separator/>
      </w:r>
    </w:p>
  </w:endnote>
  <w:endnote w:type="continuationSeparator" w:id="0">
    <w:p w14:paraId="294F5635" w14:textId="77777777" w:rsidR="005437ED" w:rsidRDefault="005437E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51C7" w14:textId="77777777" w:rsidR="005437ED" w:rsidRDefault="005437ED" w:rsidP="00467006">
      <w:pPr>
        <w:spacing w:after="0" w:line="240" w:lineRule="auto"/>
      </w:pPr>
      <w:r>
        <w:separator/>
      </w:r>
    </w:p>
  </w:footnote>
  <w:footnote w:type="continuationSeparator" w:id="0">
    <w:p w14:paraId="646FE5F8" w14:textId="77777777" w:rsidR="005437ED" w:rsidRDefault="005437E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18A"/>
    <w:multiLevelType w:val="hybridMultilevel"/>
    <w:tmpl w:val="66683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266A"/>
    <w:multiLevelType w:val="hybridMultilevel"/>
    <w:tmpl w:val="B6402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21CB3"/>
    <w:multiLevelType w:val="hybridMultilevel"/>
    <w:tmpl w:val="52086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E64FB"/>
    <w:multiLevelType w:val="hybridMultilevel"/>
    <w:tmpl w:val="7ABA9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A12FA"/>
    <w:multiLevelType w:val="hybridMultilevel"/>
    <w:tmpl w:val="73AE775A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C0F342A"/>
    <w:multiLevelType w:val="hybridMultilevel"/>
    <w:tmpl w:val="FDC4D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4667B"/>
    <w:multiLevelType w:val="hybridMultilevel"/>
    <w:tmpl w:val="C018D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2E223F"/>
    <w:multiLevelType w:val="hybridMultilevel"/>
    <w:tmpl w:val="004E2C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C14F1"/>
    <w:multiLevelType w:val="hybridMultilevel"/>
    <w:tmpl w:val="9DA2BAF0"/>
    <w:lvl w:ilvl="0" w:tplc="09927C9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2580"/>
    <w:multiLevelType w:val="hybridMultilevel"/>
    <w:tmpl w:val="9DA42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9501C"/>
    <w:multiLevelType w:val="hybridMultilevel"/>
    <w:tmpl w:val="1AEAC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C1B23"/>
    <w:multiLevelType w:val="hybridMultilevel"/>
    <w:tmpl w:val="A78661F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3EA4F4E"/>
    <w:multiLevelType w:val="hybridMultilevel"/>
    <w:tmpl w:val="30F8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E50A1"/>
    <w:multiLevelType w:val="hybridMultilevel"/>
    <w:tmpl w:val="DE78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85B72"/>
    <w:multiLevelType w:val="hybridMultilevel"/>
    <w:tmpl w:val="E6CA8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780D23"/>
    <w:multiLevelType w:val="hybridMultilevel"/>
    <w:tmpl w:val="583432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97BE8"/>
    <w:multiLevelType w:val="hybridMultilevel"/>
    <w:tmpl w:val="88826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A4CA8"/>
    <w:multiLevelType w:val="hybridMultilevel"/>
    <w:tmpl w:val="C324E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723A19"/>
    <w:multiLevelType w:val="hybridMultilevel"/>
    <w:tmpl w:val="40CAD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1701C"/>
    <w:multiLevelType w:val="hybridMultilevel"/>
    <w:tmpl w:val="926A8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D5E5E"/>
    <w:multiLevelType w:val="hybridMultilevel"/>
    <w:tmpl w:val="40B61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C4471"/>
    <w:multiLevelType w:val="hybridMultilevel"/>
    <w:tmpl w:val="A6383B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463AA1"/>
    <w:multiLevelType w:val="hybridMultilevel"/>
    <w:tmpl w:val="6872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FE12DD"/>
    <w:multiLevelType w:val="hybridMultilevel"/>
    <w:tmpl w:val="0798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A49D3"/>
    <w:multiLevelType w:val="hybridMultilevel"/>
    <w:tmpl w:val="421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B8558B"/>
    <w:multiLevelType w:val="hybridMultilevel"/>
    <w:tmpl w:val="3B0CC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C541D3"/>
    <w:multiLevelType w:val="hybridMultilevel"/>
    <w:tmpl w:val="F1026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C7B8D"/>
    <w:multiLevelType w:val="hybridMultilevel"/>
    <w:tmpl w:val="EDC2F05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5513CF"/>
    <w:multiLevelType w:val="hybridMultilevel"/>
    <w:tmpl w:val="A138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8321B"/>
    <w:multiLevelType w:val="hybridMultilevel"/>
    <w:tmpl w:val="56B263FA"/>
    <w:lvl w:ilvl="0" w:tplc="ABC8A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90439A"/>
    <w:multiLevelType w:val="hybridMultilevel"/>
    <w:tmpl w:val="44664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8851C0"/>
    <w:multiLevelType w:val="hybridMultilevel"/>
    <w:tmpl w:val="E8C68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01768B"/>
    <w:multiLevelType w:val="hybridMultilevel"/>
    <w:tmpl w:val="1FC2C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66B7B"/>
    <w:multiLevelType w:val="hybridMultilevel"/>
    <w:tmpl w:val="2C924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337626">
    <w:abstractNumId w:val="21"/>
  </w:num>
  <w:num w:numId="2" w16cid:durableId="519854687">
    <w:abstractNumId w:val="2"/>
  </w:num>
  <w:num w:numId="3" w16cid:durableId="1066076402">
    <w:abstractNumId w:val="33"/>
  </w:num>
  <w:num w:numId="4" w16cid:durableId="1087186839">
    <w:abstractNumId w:val="14"/>
  </w:num>
  <w:num w:numId="5" w16cid:durableId="725877489">
    <w:abstractNumId w:val="9"/>
  </w:num>
  <w:num w:numId="6" w16cid:durableId="640426481">
    <w:abstractNumId w:val="25"/>
  </w:num>
  <w:num w:numId="7" w16cid:durableId="735398845">
    <w:abstractNumId w:val="27"/>
  </w:num>
  <w:num w:numId="8" w16cid:durableId="29453700">
    <w:abstractNumId w:val="13"/>
  </w:num>
  <w:num w:numId="9" w16cid:durableId="205340402">
    <w:abstractNumId w:val="31"/>
  </w:num>
  <w:num w:numId="10" w16cid:durableId="1350981654">
    <w:abstractNumId w:val="19"/>
  </w:num>
  <w:num w:numId="11" w16cid:durableId="1489057160">
    <w:abstractNumId w:val="12"/>
  </w:num>
  <w:num w:numId="12" w16cid:durableId="220791187">
    <w:abstractNumId w:val="20"/>
  </w:num>
  <w:num w:numId="13" w16cid:durableId="1020010683">
    <w:abstractNumId w:val="26"/>
  </w:num>
  <w:num w:numId="14" w16cid:durableId="509878457">
    <w:abstractNumId w:val="24"/>
  </w:num>
  <w:num w:numId="15" w16cid:durableId="1691033399">
    <w:abstractNumId w:val="3"/>
  </w:num>
  <w:num w:numId="16" w16cid:durableId="1017779007">
    <w:abstractNumId w:val="8"/>
  </w:num>
  <w:num w:numId="17" w16cid:durableId="442111384">
    <w:abstractNumId w:val="15"/>
  </w:num>
  <w:num w:numId="18" w16cid:durableId="1260985496">
    <w:abstractNumId w:val="1"/>
  </w:num>
  <w:num w:numId="19" w16cid:durableId="1902447460">
    <w:abstractNumId w:val="29"/>
  </w:num>
  <w:num w:numId="20" w16cid:durableId="741562866">
    <w:abstractNumId w:val="6"/>
  </w:num>
  <w:num w:numId="21" w16cid:durableId="288241694">
    <w:abstractNumId w:val="4"/>
  </w:num>
  <w:num w:numId="22" w16cid:durableId="134567802">
    <w:abstractNumId w:val="36"/>
  </w:num>
  <w:num w:numId="23" w16cid:durableId="548901">
    <w:abstractNumId w:val="11"/>
  </w:num>
  <w:num w:numId="24" w16cid:durableId="1523930319">
    <w:abstractNumId w:val="34"/>
  </w:num>
  <w:num w:numId="25" w16cid:durableId="2037147203">
    <w:abstractNumId w:val="8"/>
  </w:num>
  <w:num w:numId="26" w16cid:durableId="718432004">
    <w:abstractNumId w:val="32"/>
  </w:num>
  <w:num w:numId="27" w16cid:durableId="90977718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1398231">
    <w:abstractNumId w:val="35"/>
  </w:num>
  <w:num w:numId="29" w16cid:durableId="16428863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75206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9378158">
    <w:abstractNumId w:val="7"/>
  </w:num>
  <w:num w:numId="32" w16cid:durableId="137484628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7372078">
    <w:abstractNumId w:val="30"/>
  </w:num>
  <w:num w:numId="34" w16cid:durableId="1189173299">
    <w:abstractNumId w:val="0"/>
  </w:num>
  <w:num w:numId="35" w16cid:durableId="138341066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510935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58573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597149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4380863">
    <w:abstractNumId w:val="16"/>
  </w:num>
  <w:num w:numId="40" w16cid:durableId="1735198286">
    <w:abstractNumId w:val="5"/>
  </w:num>
  <w:num w:numId="41" w16cid:durableId="431901722">
    <w:abstractNumId w:val="23"/>
  </w:num>
  <w:num w:numId="42" w16cid:durableId="13581993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1E70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0773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3B42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BD3"/>
    <w:rsid w:val="000D7C31"/>
    <w:rsid w:val="000E0358"/>
    <w:rsid w:val="000E0369"/>
    <w:rsid w:val="000E0ABB"/>
    <w:rsid w:val="000E0D22"/>
    <w:rsid w:val="000E1C95"/>
    <w:rsid w:val="000E353F"/>
    <w:rsid w:val="000E3635"/>
    <w:rsid w:val="000E49F7"/>
    <w:rsid w:val="000E57CD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304"/>
    <w:rsid w:val="00121416"/>
    <w:rsid w:val="001234B7"/>
    <w:rsid w:val="00123652"/>
    <w:rsid w:val="00125375"/>
    <w:rsid w:val="00125588"/>
    <w:rsid w:val="001257E1"/>
    <w:rsid w:val="00125C11"/>
    <w:rsid w:val="00126CA6"/>
    <w:rsid w:val="00127241"/>
    <w:rsid w:val="0013058B"/>
    <w:rsid w:val="00130DC5"/>
    <w:rsid w:val="00130E48"/>
    <w:rsid w:val="001314B6"/>
    <w:rsid w:val="0013279D"/>
    <w:rsid w:val="00132A44"/>
    <w:rsid w:val="00132D2F"/>
    <w:rsid w:val="001331A3"/>
    <w:rsid w:val="00133C41"/>
    <w:rsid w:val="00135065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3CA4"/>
    <w:rsid w:val="001F51D4"/>
    <w:rsid w:val="001F5AB7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17FCA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CE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4D65"/>
    <w:rsid w:val="002A516E"/>
    <w:rsid w:val="002A584C"/>
    <w:rsid w:val="002A626B"/>
    <w:rsid w:val="002A6312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13C"/>
    <w:rsid w:val="002D5B90"/>
    <w:rsid w:val="002D681E"/>
    <w:rsid w:val="002D75F4"/>
    <w:rsid w:val="002E0215"/>
    <w:rsid w:val="002E0CB3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6979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2A5E"/>
    <w:rsid w:val="003E396D"/>
    <w:rsid w:val="003E4B9E"/>
    <w:rsid w:val="003E577C"/>
    <w:rsid w:val="003E606D"/>
    <w:rsid w:val="003E609C"/>
    <w:rsid w:val="003E638A"/>
    <w:rsid w:val="003E64DA"/>
    <w:rsid w:val="003E66CF"/>
    <w:rsid w:val="003E6AB1"/>
    <w:rsid w:val="003E6AD9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0BCA"/>
    <w:rsid w:val="0040147E"/>
    <w:rsid w:val="004015B9"/>
    <w:rsid w:val="00402266"/>
    <w:rsid w:val="00402606"/>
    <w:rsid w:val="00403182"/>
    <w:rsid w:val="00403906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0DE7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5972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BA7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7C4"/>
    <w:rsid w:val="004A584E"/>
    <w:rsid w:val="004A58B3"/>
    <w:rsid w:val="004A5AF4"/>
    <w:rsid w:val="004A6AAB"/>
    <w:rsid w:val="004A6B6A"/>
    <w:rsid w:val="004A70B5"/>
    <w:rsid w:val="004B019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6F5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7ED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0D2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977EF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44BC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154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102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7778E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30"/>
    <w:rsid w:val="006D61C4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097D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0C8E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2446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E7561"/>
    <w:rsid w:val="007F0250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6355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5431"/>
    <w:rsid w:val="0088615C"/>
    <w:rsid w:val="00887DAF"/>
    <w:rsid w:val="008918C8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6686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27BB6"/>
    <w:rsid w:val="00930F28"/>
    <w:rsid w:val="009315D8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1CA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60B1"/>
    <w:rsid w:val="009B63B8"/>
    <w:rsid w:val="009B64D3"/>
    <w:rsid w:val="009B6B00"/>
    <w:rsid w:val="009B7835"/>
    <w:rsid w:val="009B7ADA"/>
    <w:rsid w:val="009C0310"/>
    <w:rsid w:val="009C0600"/>
    <w:rsid w:val="009C06C8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9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A4"/>
    <w:rsid w:val="00A87758"/>
    <w:rsid w:val="00A87A13"/>
    <w:rsid w:val="00A90227"/>
    <w:rsid w:val="00A9022F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49B6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4319"/>
    <w:rsid w:val="00B1490D"/>
    <w:rsid w:val="00B14B6A"/>
    <w:rsid w:val="00B150B7"/>
    <w:rsid w:val="00B16C1A"/>
    <w:rsid w:val="00B17AA8"/>
    <w:rsid w:val="00B17E17"/>
    <w:rsid w:val="00B17FC9"/>
    <w:rsid w:val="00B2086A"/>
    <w:rsid w:val="00B20E72"/>
    <w:rsid w:val="00B2161C"/>
    <w:rsid w:val="00B21719"/>
    <w:rsid w:val="00B22166"/>
    <w:rsid w:val="00B22666"/>
    <w:rsid w:val="00B24401"/>
    <w:rsid w:val="00B277B7"/>
    <w:rsid w:val="00B3026A"/>
    <w:rsid w:val="00B3026D"/>
    <w:rsid w:val="00B30EF5"/>
    <w:rsid w:val="00B3210E"/>
    <w:rsid w:val="00B3270E"/>
    <w:rsid w:val="00B32797"/>
    <w:rsid w:val="00B32B35"/>
    <w:rsid w:val="00B32E58"/>
    <w:rsid w:val="00B360A5"/>
    <w:rsid w:val="00B37325"/>
    <w:rsid w:val="00B37755"/>
    <w:rsid w:val="00B40F63"/>
    <w:rsid w:val="00B41A83"/>
    <w:rsid w:val="00B41BC9"/>
    <w:rsid w:val="00B42D0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1329"/>
    <w:rsid w:val="00C1140E"/>
    <w:rsid w:val="00C121F8"/>
    <w:rsid w:val="00C124A7"/>
    <w:rsid w:val="00C14EC6"/>
    <w:rsid w:val="00C155A7"/>
    <w:rsid w:val="00C1582C"/>
    <w:rsid w:val="00C159ED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198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0C30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E754F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4488"/>
    <w:rsid w:val="00D15792"/>
    <w:rsid w:val="00D15E5E"/>
    <w:rsid w:val="00D16170"/>
    <w:rsid w:val="00D16378"/>
    <w:rsid w:val="00D20649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67B"/>
    <w:rsid w:val="00D97E26"/>
    <w:rsid w:val="00DA0D5B"/>
    <w:rsid w:val="00DA1126"/>
    <w:rsid w:val="00DA1931"/>
    <w:rsid w:val="00DA21E9"/>
    <w:rsid w:val="00DA31AC"/>
    <w:rsid w:val="00DA338B"/>
    <w:rsid w:val="00DA3BED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5435"/>
    <w:rsid w:val="00DC65F5"/>
    <w:rsid w:val="00DC7003"/>
    <w:rsid w:val="00DC7766"/>
    <w:rsid w:val="00DD0860"/>
    <w:rsid w:val="00DD18E7"/>
    <w:rsid w:val="00DD21A6"/>
    <w:rsid w:val="00DD23AC"/>
    <w:rsid w:val="00DD24BB"/>
    <w:rsid w:val="00DD51CD"/>
    <w:rsid w:val="00DD576F"/>
    <w:rsid w:val="00DD5C16"/>
    <w:rsid w:val="00DD6425"/>
    <w:rsid w:val="00DD6607"/>
    <w:rsid w:val="00DD70CD"/>
    <w:rsid w:val="00DD78E1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B17"/>
    <w:rsid w:val="00E43E5C"/>
    <w:rsid w:val="00E462F2"/>
    <w:rsid w:val="00E4672A"/>
    <w:rsid w:val="00E46810"/>
    <w:rsid w:val="00E4717E"/>
    <w:rsid w:val="00E4718D"/>
    <w:rsid w:val="00E47F93"/>
    <w:rsid w:val="00E50A27"/>
    <w:rsid w:val="00E51454"/>
    <w:rsid w:val="00E5161A"/>
    <w:rsid w:val="00E5210D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663D2"/>
    <w:rsid w:val="00E70CC3"/>
    <w:rsid w:val="00E70CC8"/>
    <w:rsid w:val="00E71517"/>
    <w:rsid w:val="00E71CD5"/>
    <w:rsid w:val="00E727A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3C0E"/>
    <w:rsid w:val="00EA439A"/>
    <w:rsid w:val="00EA5691"/>
    <w:rsid w:val="00EA5DCB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45EA"/>
    <w:rsid w:val="00F04E42"/>
    <w:rsid w:val="00F052A6"/>
    <w:rsid w:val="00F05F9F"/>
    <w:rsid w:val="00F0668B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4281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4C61"/>
    <w:rsid w:val="00F24C6D"/>
    <w:rsid w:val="00F25337"/>
    <w:rsid w:val="00F266B6"/>
    <w:rsid w:val="00F271B5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3F44"/>
    <w:rsid w:val="00F444D4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6FBB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772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5AB"/>
    <w:rsid w:val="00FF1F9E"/>
    <w:rsid w:val="00FF2551"/>
    <w:rsid w:val="00FF2C92"/>
    <w:rsid w:val="00FF2CB1"/>
    <w:rsid w:val="00FF2DFD"/>
    <w:rsid w:val="00FF305D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AF72"/>
  <w15:docId w15:val="{C6DC87D4-D3F3-45A6-AC76-32661B9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2BD8E-333E-4755-9AD8-C6DD0FE1B521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customXml/itemProps2.xml><?xml version="1.0" encoding="utf-8"?>
<ds:datastoreItem xmlns:ds="http://schemas.openxmlformats.org/officeDocument/2006/customXml" ds:itemID="{FC8996CB-90FB-4219-A1C1-C1F04402D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C12EF-3324-4DD4-AA58-F329DB3F7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1762</Characters>
  <Application>Microsoft Office Word</Application>
  <DocSecurity>0</DocSecurity>
  <Lines>125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Policy</dc:creator>
  <cp:lastModifiedBy>Matthew Stapleton</cp:lastModifiedBy>
  <cp:revision>5</cp:revision>
  <dcterms:created xsi:type="dcterms:W3CDTF">2022-09-28T04:32:00Z</dcterms:created>
  <dcterms:modified xsi:type="dcterms:W3CDTF">2024-09-24T05:33:00Z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