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562EA563"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1A45AA">
        <w:rPr>
          <w:rFonts w:ascii="HelveticaNeue-Thin" w:hAnsi="HelveticaNeue-Thin" w:cs="HelveticaNeue-Thin"/>
          <w:color w:val="010202"/>
          <w:sz w:val="28"/>
          <w:szCs w:val="28"/>
        </w:rPr>
        <w:t>3</w:t>
      </w:r>
      <w:r w:rsidR="00143BD7">
        <w:rPr>
          <w:rFonts w:ascii="HelveticaNeue-Thin" w:hAnsi="HelveticaNeue-Thin" w:cs="HelveticaNeue-Thin"/>
          <w:color w:val="010202"/>
          <w:sz w:val="28"/>
          <w:szCs w:val="28"/>
        </w:rPr>
        <w:t>8</w:t>
      </w:r>
      <w:r w:rsidR="009A460D">
        <w:rPr>
          <w:rFonts w:ascii="HelveticaNeue-Thin" w:hAnsi="HelveticaNeue-Thin" w:cs="HelveticaNeue-Thin"/>
          <w:color w:val="010202"/>
          <w:sz w:val="28"/>
          <w:szCs w:val="28"/>
        </w:rPr>
        <w:t>,</w:t>
      </w:r>
      <w:r w:rsidR="004268F1">
        <w:rPr>
          <w:rFonts w:ascii="HelveticaNeue-Thin" w:hAnsi="HelveticaNeue-Thin" w:cs="HelveticaNeue-Thin"/>
          <w:color w:val="010202"/>
          <w:sz w:val="28"/>
          <w:szCs w:val="28"/>
        </w:rPr>
        <w:t xml:space="preserve"> </w:t>
      </w:r>
      <w:r w:rsidR="004D3D47">
        <w:rPr>
          <w:rFonts w:ascii="HelveticaNeue-Thin" w:hAnsi="HelveticaNeue-Thin" w:cs="HelveticaNeue-Thin"/>
          <w:color w:val="010202"/>
          <w:sz w:val="28"/>
          <w:szCs w:val="28"/>
        </w:rPr>
        <w:t>2</w:t>
      </w:r>
      <w:r w:rsidR="0074797B">
        <w:rPr>
          <w:rFonts w:ascii="HelveticaNeue-Thin" w:hAnsi="HelveticaNeue-Thin" w:cs="HelveticaNeue-Thin"/>
          <w:color w:val="010202"/>
          <w:sz w:val="28"/>
          <w:szCs w:val="28"/>
        </w:rPr>
        <w:t xml:space="preserve">5 to 29 </w:t>
      </w:r>
      <w:r w:rsidR="009934D5">
        <w:rPr>
          <w:rFonts w:ascii="HelveticaNeue-Thin" w:hAnsi="HelveticaNeue-Thin" w:cs="HelveticaNeue-Thin"/>
          <w:color w:val="010202"/>
          <w:sz w:val="28"/>
          <w:szCs w:val="28"/>
        </w:rPr>
        <w:t>Novem</w:t>
      </w:r>
      <w:r w:rsidR="003075EE">
        <w:rPr>
          <w:rFonts w:ascii="HelveticaNeue-Thin" w:hAnsi="HelveticaNeue-Thin" w:cs="HelveticaNeue-Thin"/>
          <w:color w:val="010202"/>
          <w:sz w:val="28"/>
          <w:szCs w:val="28"/>
        </w:rPr>
        <w:t>ber</w:t>
      </w:r>
      <w:r w:rsidR="00143BD7">
        <w:rPr>
          <w:rFonts w:ascii="HelveticaNeue-Thin" w:hAnsi="HelveticaNeue-Thin" w:cs="HelveticaNeue-Thin"/>
          <w:color w:val="010202"/>
          <w:sz w:val="28"/>
          <w:szCs w:val="28"/>
        </w:rPr>
        <w:t xml:space="preserve"> </w:t>
      </w:r>
      <w:r w:rsidR="0074797B">
        <w:rPr>
          <w:rFonts w:ascii="HelveticaNeue-Thin" w:hAnsi="HelveticaNeue-Thin" w:cs="HelveticaNeue-Thin"/>
          <w:color w:val="010202"/>
          <w:sz w:val="28"/>
          <w:szCs w:val="28"/>
        </w:rPr>
        <w:t>2024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6D4BBB81"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143BD7">
              <w:rPr>
                <w:b/>
              </w:rPr>
              <w:t>7.2.1</w:t>
            </w:r>
          </w:p>
        </w:tc>
        <w:tc>
          <w:tcPr>
            <w:tcW w:w="13467" w:type="dxa"/>
          </w:tcPr>
          <w:p w14:paraId="0A55E0BC" w14:textId="6F73340E" w:rsidR="00075FF4" w:rsidRPr="0026071E" w:rsidRDefault="00EA0C79" w:rsidP="00346D43">
            <w:pPr>
              <w:autoSpaceDE w:val="0"/>
              <w:autoSpaceDN w:val="0"/>
              <w:adjustRightInd w:val="0"/>
              <w:spacing w:after="0"/>
              <w:rPr>
                <w:rFonts w:cs="Calibri"/>
                <w:color w:val="221E1F"/>
              </w:rPr>
            </w:pPr>
            <w:r w:rsidRPr="00EA0C79">
              <w:rPr>
                <w:rFonts w:cs="Calibri"/>
                <w:b/>
                <w:bCs/>
                <w:spacing w:val="-10"/>
                <w:kern w:val="28"/>
                <w:lang w:val="en-US"/>
              </w:rPr>
              <w:t>Continuous Improvement</w:t>
            </w:r>
            <w:r w:rsidR="006071EE" w:rsidRPr="00EA0C79">
              <w:rPr>
                <w:rFonts w:cs="Calibri"/>
                <w:b/>
                <w:bCs/>
                <w:color w:val="221E1F"/>
                <w:sz w:val="10"/>
                <w:szCs w:val="10"/>
              </w:rPr>
              <w:br/>
            </w:r>
            <w:r w:rsidR="00346D43" w:rsidRPr="00346D43">
              <w:rPr>
                <w:rFonts w:cs="Calibri"/>
                <w:color w:val="221E1F"/>
              </w:rPr>
              <w:t xml:space="preserve">There is an effective self-assessment and quality improvement process in place. </w:t>
            </w:r>
          </w:p>
        </w:tc>
      </w:tr>
      <w:tr w:rsidR="00533F98" w:rsidRPr="005025C5" w14:paraId="38D4BBA2" w14:textId="77777777">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FFFFFF"/>
          </w:tcPr>
          <w:p w14:paraId="5665B13A" w14:textId="77777777" w:rsidR="00667D09" w:rsidRDefault="00AB2C41" w:rsidP="002965BC">
            <w:pPr>
              <w:spacing w:after="0"/>
            </w:pPr>
            <w:r w:rsidRPr="00D606FF">
              <w:rPr>
                <w:b/>
                <w:bCs/>
                <w:lang w:val="en-US"/>
              </w:rPr>
              <w:t>MEETING</w:t>
            </w:r>
            <w:r w:rsidR="000C1591">
              <w:rPr>
                <w:b/>
                <w:bCs/>
                <w:lang w:val="en-US"/>
              </w:rPr>
              <w:t xml:space="preserve"> - </w:t>
            </w:r>
            <w:r w:rsidR="00667D09" w:rsidRPr="00764F08">
              <w:t>An example of passing on information from families, children, or the community to improve service outcomes is during policy reviews where family feedback on communication practices was considered. For instance, parents noted that direct communication through weekly emails was more effective than newsletters. This feedback prompted a change in the communication channel, enhancing parent engagement and information flow. Additionally, feedback on managing medical conditions led to more tailored support plans, ensuring children’s safety and wellbeing.</w:t>
            </w:r>
          </w:p>
          <w:p w14:paraId="164CEEB1" w14:textId="77777777" w:rsidR="00667D09" w:rsidRPr="00936B45" w:rsidRDefault="00667D09" w:rsidP="002965BC">
            <w:pPr>
              <w:spacing w:after="0"/>
              <w:rPr>
                <w:b/>
                <w:bCs/>
              </w:rPr>
            </w:pPr>
          </w:p>
          <w:p w14:paraId="206DB001" w14:textId="76986631" w:rsidR="00667D09" w:rsidRDefault="00667D09" w:rsidP="002965BC">
            <w:pPr>
              <w:spacing w:after="0"/>
            </w:pPr>
            <w:r w:rsidRPr="003907E8">
              <w:t xml:space="preserve">To self-assess practice against the </w:t>
            </w:r>
            <w:proofErr w:type="spellStart"/>
            <w:r w:rsidRPr="003907E8">
              <w:t>EYLF</w:t>
            </w:r>
            <w:proofErr w:type="spellEnd"/>
            <w:r w:rsidRPr="003907E8">
              <w:t>/</w:t>
            </w:r>
            <w:proofErr w:type="spellStart"/>
            <w:r w:rsidRPr="003907E8">
              <w:t>MTOP</w:t>
            </w:r>
            <w:proofErr w:type="spellEnd"/>
            <w:r w:rsidRPr="003907E8">
              <w:t xml:space="preserve">, I regularly reflect using the framework's indicators. This involves examining outcomes and aligning activities with the principles of belonging, being, and becoming. I use reflective practices like journaling and team discussions, comparing our daily routines and curriculum activities with the </w:t>
            </w:r>
            <w:proofErr w:type="spellStart"/>
            <w:r w:rsidRPr="003907E8">
              <w:t>EYLF</w:t>
            </w:r>
            <w:proofErr w:type="spellEnd"/>
            <w:r w:rsidR="007B41B0">
              <w:t>/</w:t>
            </w:r>
            <w:proofErr w:type="spellStart"/>
            <w:r w:rsidR="007B41B0">
              <w:t>MTOP</w:t>
            </w:r>
            <w:r w:rsidRPr="003907E8">
              <w:t>'s</w:t>
            </w:r>
            <w:proofErr w:type="spellEnd"/>
            <w:r w:rsidRPr="003907E8">
              <w:t xml:space="preserve"> Learning Outcomes. Feedback from families, peer observations, and child-focused assessments further guide the process to ensure that our practices remain child-centred and inclusive.</w:t>
            </w:r>
          </w:p>
          <w:p w14:paraId="2B05D694" w14:textId="77777777" w:rsidR="00667D09" w:rsidRDefault="00667D09" w:rsidP="002965BC">
            <w:pPr>
              <w:spacing w:after="0"/>
            </w:pPr>
          </w:p>
          <w:p w14:paraId="1A05B8CB" w14:textId="77777777" w:rsidR="00667D09" w:rsidRPr="00E27C17" w:rsidRDefault="00667D09" w:rsidP="002965BC">
            <w:pPr>
              <w:spacing w:after="0"/>
              <w:rPr>
                <w:sz w:val="28"/>
                <w:szCs w:val="28"/>
              </w:rPr>
            </w:pPr>
            <w:r w:rsidRPr="003F59A3">
              <w:t>A culture of reflection is pivotal to continuous improvement as it allows educators to critically analyse their practices and adapt based on observations, feedback, and research. For instance, weekly reflection sessions where educators share insights gained from activities help identify strengths and areas for growth. This fosters a learning environment where mistakes are seen as opportunities for development. Continuous reflection promotes a proactive mindset, ensuring that educators consistently strive for better outcomes for children and families.</w:t>
            </w:r>
          </w:p>
          <w:p w14:paraId="0D8F4F9F" w14:textId="688F1318" w:rsidR="000C1591" w:rsidRDefault="000C1591" w:rsidP="002965BC">
            <w:pPr>
              <w:spacing w:after="0"/>
            </w:pPr>
          </w:p>
          <w:p w14:paraId="1C1B04EE" w14:textId="54FB7C1A" w:rsidR="00AB2C41" w:rsidRPr="00AB2C41" w:rsidRDefault="00AB2C41" w:rsidP="002965BC">
            <w:pPr>
              <w:spacing w:after="0" w:line="240" w:lineRule="auto"/>
              <w:rPr>
                <w:b/>
                <w:bCs/>
              </w:rPr>
            </w:pPr>
            <w:r w:rsidRPr="00AB2C41">
              <w:rPr>
                <w:b/>
                <w:bCs/>
              </w:rPr>
              <w:t>EXCEEDING</w:t>
            </w:r>
          </w:p>
          <w:p w14:paraId="61B245B5" w14:textId="77777777" w:rsidR="007737A7" w:rsidRPr="00E27C17" w:rsidRDefault="00AB2C41" w:rsidP="002965BC">
            <w:pPr>
              <w:spacing w:after="0"/>
            </w:pPr>
            <w:r w:rsidRPr="00AB2C41">
              <w:rPr>
                <w:b/>
                <w:bCs/>
              </w:rPr>
              <w:t>Embedded practice -</w:t>
            </w:r>
            <w:r>
              <w:t xml:space="preserve"> </w:t>
            </w:r>
            <w:r w:rsidR="007737A7" w:rsidRPr="00604C01">
              <w:t>Educators actively contribute to the Quality Improvement Plan (QIP) and Self-Assessment Tool through regular involvement in structured reflection activities, such as weekly professional development (PD) sessions facilitated by Centre Support (CS). During these sessions, educators review current practices, share insights, and suggest actionable improvements. This collaborative approach ensures that all voices are heard, driving continuous improvement. Regular updates to the QIP foster enhanced outcomes for children and families by maintaining a responsive and high-quality service.</w:t>
            </w:r>
          </w:p>
          <w:p w14:paraId="0D5D4F27" w14:textId="0F290C3F" w:rsidR="008733AF" w:rsidRDefault="008733AF" w:rsidP="006D09DB">
            <w:pPr>
              <w:spacing w:after="0"/>
            </w:pPr>
          </w:p>
          <w:p w14:paraId="5FA01D7D" w14:textId="6F4DF7FE" w:rsidR="00E85CD3" w:rsidRPr="00E27C17" w:rsidRDefault="00AB2C41">
            <w:pPr>
              <w:shd w:val="clear" w:color="auto" w:fill="FFFFFF"/>
              <w:spacing w:after="0"/>
            </w:pPr>
            <w:r w:rsidRPr="00D606FF">
              <w:rPr>
                <w:b/>
                <w:bCs/>
                <w:iCs/>
              </w:rPr>
              <w:t>Critical Reflection -</w:t>
            </w:r>
            <w:r>
              <w:rPr>
                <w:i/>
              </w:rPr>
              <w:t xml:space="preserve"> </w:t>
            </w:r>
            <w:r w:rsidR="00F54A07" w:rsidRPr="00536E92">
              <w:t>An example of managers and leaders implementing change sensitively and collaboratively is when a reflection on practice highlighted concerns about the balance between free play and intentional teaching. Leaders facilitated a team discussion to explore the issue, sharing research on the benefits of both approaches and seeking input from educators. They worked together to revise the daily schedule, ensuring a balance that respected the value of free play while integrating intentional teaching opportunities. Clear communication with families explained how this change supported children’s holistic learning. Regular reviews and feedback sessions helped the team fine-tune the approach, fostering confidence and collaboration.</w:t>
            </w:r>
          </w:p>
          <w:p w14:paraId="01C323C2" w14:textId="77777777" w:rsidR="006D09DB" w:rsidRDefault="006D09DB" w:rsidP="0026071E">
            <w:pPr>
              <w:shd w:val="clear" w:color="auto" w:fill="FFFFFF"/>
              <w:rPr>
                <w:b/>
                <w:bCs/>
                <w:iCs/>
              </w:rPr>
            </w:pPr>
          </w:p>
          <w:p w14:paraId="58F0434F" w14:textId="20F42468" w:rsidR="0026071E" w:rsidRDefault="00AB2C41" w:rsidP="0026071E">
            <w:pPr>
              <w:shd w:val="clear" w:color="auto" w:fill="FFFFFF"/>
              <w:rPr>
                <w:b/>
                <w:bCs/>
                <w:iCs/>
              </w:rPr>
            </w:pPr>
            <w:r w:rsidRPr="00D606FF">
              <w:rPr>
                <w:b/>
                <w:bCs/>
                <w:iCs/>
              </w:rPr>
              <w:t xml:space="preserve">Families and community </w:t>
            </w:r>
            <w:r w:rsidR="00707D4C">
              <w:rPr>
                <w:b/>
                <w:bCs/>
                <w:iCs/>
              </w:rPr>
              <w:t>–</w:t>
            </w:r>
            <w:r w:rsidR="0011160F">
              <w:rPr>
                <w:b/>
                <w:bCs/>
                <w:iCs/>
              </w:rPr>
              <w:t xml:space="preserve"> </w:t>
            </w:r>
            <w:r w:rsidR="002965BC" w:rsidRPr="00764F08">
              <w:t>A strong example of community partnership is collaborating with local health services to enhance professional development on managing children’s health and wellbeing. For instance, a partnership with a paediatric health organisation provided training sessions for educators on recognising early signs of developmental delays. This improved educators’ ability to support children’s needs and communicate effectively with families. Such partnerships strengthen the service’s capacity to deliver informed, holistic care, leading to better outcomes for children and reinforcing family trust in the service.</w:t>
            </w:r>
          </w:p>
          <w:p w14:paraId="74714799" w14:textId="51482CEC" w:rsidR="00E57A01" w:rsidRPr="00D606FF" w:rsidRDefault="00D606FF" w:rsidP="0026071E">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346D43" w:rsidRPr="005025C5" w14:paraId="71245204" w14:textId="77777777" w:rsidTr="001C210D">
        <w:trPr>
          <w:trHeight w:val="572"/>
        </w:trPr>
        <w:tc>
          <w:tcPr>
            <w:tcW w:w="1917" w:type="dxa"/>
            <w:shd w:val="clear" w:color="auto" w:fill="DAEEF3"/>
          </w:tcPr>
          <w:p w14:paraId="2AB39F68" w14:textId="230D0708" w:rsidR="00346D43" w:rsidRPr="000160DF" w:rsidRDefault="00346D43" w:rsidP="00346D43">
            <w:pPr>
              <w:pStyle w:val="NoSpacing"/>
              <w:rPr>
                <w:b/>
              </w:rPr>
            </w:pPr>
            <w:r>
              <w:rPr>
                <w:b/>
              </w:rPr>
              <w:t>Element 7.2.1</w:t>
            </w:r>
          </w:p>
        </w:tc>
        <w:tc>
          <w:tcPr>
            <w:tcW w:w="13393" w:type="dxa"/>
            <w:shd w:val="clear" w:color="auto" w:fill="FFFFFF"/>
          </w:tcPr>
          <w:p w14:paraId="47F7311F" w14:textId="5F3DE568" w:rsidR="00346D43" w:rsidRPr="00D67E81" w:rsidRDefault="00346D43" w:rsidP="00346D43">
            <w:pPr>
              <w:spacing w:after="0" w:line="240" w:lineRule="auto"/>
            </w:pPr>
            <w:r w:rsidRPr="00EA0C79">
              <w:rPr>
                <w:rFonts w:cs="Calibri"/>
                <w:b/>
                <w:bCs/>
                <w:spacing w:val="-10"/>
                <w:kern w:val="28"/>
                <w:lang w:val="en-US"/>
              </w:rPr>
              <w:t>Continuous Improvement</w:t>
            </w:r>
            <w:r w:rsidRPr="00EA0C79">
              <w:rPr>
                <w:rFonts w:cs="Calibri"/>
                <w:b/>
                <w:bCs/>
                <w:color w:val="221E1F"/>
                <w:sz w:val="10"/>
                <w:szCs w:val="10"/>
              </w:rPr>
              <w:br/>
            </w:r>
            <w:r w:rsidRPr="00346D43">
              <w:rPr>
                <w:rFonts w:cs="Calibri"/>
                <w:color w:val="221E1F"/>
              </w:rPr>
              <w:t xml:space="preserve">There is an effective self-assessment and quality improvement process in place. </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BF4E2C">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BF4E2C">
        <w:tc>
          <w:tcPr>
            <w:tcW w:w="973" w:type="dxa"/>
          </w:tcPr>
          <w:p w14:paraId="5121571C" w14:textId="1CD3FCB6" w:rsidR="00075FF4" w:rsidRPr="0026071E" w:rsidRDefault="00B7122C" w:rsidP="00075FF4">
            <w:pPr>
              <w:pStyle w:val="NormalWeb"/>
              <w:spacing w:before="0" w:beforeAutospacing="0" w:after="0" w:afterAutospacing="0"/>
              <w:rPr>
                <w:sz w:val="22"/>
                <w:szCs w:val="22"/>
                <w:lang w:eastAsia="en-AU"/>
              </w:rPr>
            </w:pPr>
            <w:r>
              <w:rPr>
                <w:rFonts w:ascii="Calibri" w:hAnsi="Calibri" w:cs="Calibri"/>
                <w:color w:val="000000"/>
                <w:sz w:val="18"/>
                <w:szCs w:val="18"/>
              </w:rPr>
              <w:t>7.2.1</w:t>
            </w:r>
          </w:p>
          <w:p w14:paraId="0717B254" w14:textId="7A54CE19" w:rsidR="00075FF4" w:rsidRPr="0026071E" w:rsidRDefault="00075FF4" w:rsidP="00075FF4">
            <w:pPr>
              <w:pStyle w:val="NormalWeb"/>
              <w:spacing w:before="0" w:beforeAutospacing="0" w:after="0" w:afterAutospacing="0"/>
              <w:rPr>
                <w:sz w:val="22"/>
                <w:szCs w:val="22"/>
              </w:rPr>
            </w:pPr>
            <w:r w:rsidRPr="0026071E">
              <w:rPr>
                <w:rFonts w:ascii="Calibri" w:hAnsi="Calibri" w:cs="Calibri"/>
                <w:color w:val="000000"/>
                <w:sz w:val="18"/>
                <w:szCs w:val="18"/>
              </w:rPr>
              <w:t>Week</w:t>
            </w:r>
            <w:r w:rsidR="00333320" w:rsidRPr="0026071E">
              <w:rPr>
                <w:rFonts w:ascii="Calibri" w:hAnsi="Calibri" w:cs="Calibri"/>
                <w:color w:val="000000"/>
                <w:sz w:val="18"/>
                <w:szCs w:val="18"/>
              </w:rPr>
              <w:t xml:space="preserve"> </w:t>
            </w:r>
            <w:r w:rsidR="006C6894" w:rsidRPr="0026071E">
              <w:rPr>
                <w:rFonts w:ascii="Calibri" w:hAnsi="Calibri" w:cs="Calibri"/>
                <w:color w:val="000000"/>
                <w:sz w:val="18"/>
                <w:szCs w:val="18"/>
              </w:rPr>
              <w:t>3</w:t>
            </w:r>
            <w:r w:rsidR="00B7122C">
              <w:rPr>
                <w:rFonts w:ascii="Calibri" w:hAnsi="Calibri" w:cs="Calibri"/>
                <w:color w:val="000000"/>
                <w:sz w:val="18"/>
                <w:szCs w:val="18"/>
              </w:rPr>
              <w:t>8</w:t>
            </w:r>
          </w:p>
          <w:p w14:paraId="3320FC3C" w14:textId="44F1045B" w:rsidR="00075FF4" w:rsidRPr="00740FED" w:rsidRDefault="00075FF4" w:rsidP="00075FF4">
            <w:pPr>
              <w:pStyle w:val="NoSpacing"/>
              <w:rPr>
                <w:sz w:val="18"/>
                <w:szCs w:val="18"/>
              </w:rPr>
            </w:pPr>
          </w:p>
        </w:tc>
        <w:tc>
          <w:tcPr>
            <w:tcW w:w="1403" w:type="dxa"/>
          </w:tcPr>
          <w:p w14:paraId="13795AB9" w14:textId="1BC5310B" w:rsidR="00075FF4" w:rsidRPr="0057302A" w:rsidRDefault="00951C9E" w:rsidP="00466395">
            <w:pPr>
              <w:spacing w:after="0" w:line="240" w:lineRule="auto"/>
              <w:rPr>
                <w:rStyle w:val="textexposedshow"/>
                <w:rFonts w:cs="Calibri"/>
                <w:color w:val="1D2129"/>
                <w:sz w:val="20"/>
                <w:szCs w:val="20"/>
              </w:rPr>
            </w:pPr>
            <w:r w:rsidRPr="00951C9E">
              <w:rPr>
                <w:rStyle w:val="textexposedshow"/>
                <w:rFonts w:cs="Calibri"/>
                <w:color w:val="1D2129"/>
                <w:sz w:val="20"/>
                <w:szCs w:val="20"/>
              </w:rPr>
              <w:t>Limited staff involvement in self-assessment.</w:t>
            </w:r>
          </w:p>
        </w:tc>
        <w:tc>
          <w:tcPr>
            <w:tcW w:w="2268" w:type="dxa"/>
          </w:tcPr>
          <w:p w14:paraId="319A2547" w14:textId="3C104445" w:rsidR="00A93BCD" w:rsidRPr="00A93BCD" w:rsidRDefault="00902F5A" w:rsidP="00154B17">
            <w:pPr>
              <w:rPr>
                <w:rFonts w:cs="Calibri"/>
                <w:sz w:val="20"/>
                <w:szCs w:val="20"/>
              </w:rPr>
            </w:pPr>
            <w:r w:rsidRPr="00902F5A">
              <w:rPr>
                <w:rFonts w:cs="Calibri"/>
                <w:sz w:val="20"/>
                <w:szCs w:val="20"/>
              </w:rPr>
              <w:t>Increase staff engagement in the self-assessment process.</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6AECC727" w14:textId="77777777" w:rsidR="00902F5A" w:rsidRPr="00902F5A" w:rsidRDefault="00902F5A" w:rsidP="00902F5A">
            <w:pPr>
              <w:pStyle w:val="NormalWeb"/>
              <w:spacing w:after="0"/>
              <w:rPr>
                <w:rStyle w:val="textexposedshow"/>
                <w:rFonts w:ascii="Calibri" w:hAnsi="Calibri" w:cs="Calibri"/>
                <w:color w:val="1D2129"/>
                <w:sz w:val="20"/>
                <w:szCs w:val="20"/>
              </w:rPr>
            </w:pPr>
            <w:r w:rsidRPr="00902F5A">
              <w:rPr>
                <w:rStyle w:val="textexposedshow"/>
                <w:rFonts w:ascii="Calibri" w:hAnsi="Calibri" w:cs="Calibri"/>
                <w:color w:val="1D2129"/>
                <w:sz w:val="20"/>
                <w:szCs w:val="20"/>
              </w:rPr>
              <w:t>Schedule regular staff meetings to discuss self-assessment.</w:t>
            </w:r>
          </w:p>
          <w:p w14:paraId="18A1046D" w14:textId="77777777" w:rsidR="00902F5A" w:rsidRPr="00902F5A" w:rsidRDefault="00902F5A" w:rsidP="00902F5A">
            <w:pPr>
              <w:pStyle w:val="NormalWeb"/>
              <w:spacing w:after="0"/>
              <w:rPr>
                <w:rStyle w:val="textexposedshow"/>
                <w:rFonts w:ascii="Calibri" w:hAnsi="Calibri" w:cs="Calibri"/>
                <w:color w:val="1D2129"/>
                <w:sz w:val="20"/>
                <w:szCs w:val="20"/>
              </w:rPr>
            </w:pPr>
            <w:r w:rsidRPr="00902F5A">
              <w:rPr>
                <w:rStyle w:val="textexposedshow"/>
                <w:rFonts w:ascii="Calibri" w:hAnsi="Calibri" w:cs="Calibri"/>
                <w:color w:val="1D2129"/>
                <w:sz w:val="20"/>
                <w:szCs w:val="20"/>
              </w:rPr>
              <w:t>Provide training on the importance of self-assessment.</w:t>
            </w:r>
          </w:p>
          <w:p w14:paraId="56A11EDD" w14:textId="74339ABE" w:rsidR="00075FF4" w:rsidRPr="00154B17" w:rsidRDefault="00902F5A" w:rsidP="00902F5A">
            <w:pPr>
              <w:pStyle w:val="NormalWeb"/>
              <w:spacing w:before="0" w:beforeAutospacing="0" w:after="0"/>
              <w:rPr>
                <w:rStyle w:val="textexposedshow"/>
                <w:rFonts w:ascii="Calibri" w:hAnsi="Calibri" w:cs="Calibri"/>
                <w:color w:val="1D2129"/>
                <w:sz w:val="20"/>
                <w:szCs w:val="20"/>
              </w:rPr>
            </w:pPr>
            <w:r w:rsidRPr="00902F5A">
              <w:rPr>
                <w:rStyle w:val="textexposedshow"/>
                <w:rFonts w:ascii="Calibri" w:hAnsi="Calibri" w:cs="Calibri"/>
                <w:color w:val="1D2129"/>
                <w:sz w:val="20"/>
                <w:szCs w:val="20"/>
              </w:rPr>
              <w:t>Create a user-friendly self-assessment tool.</w:t>
            </w:r>
          </w:p>
        </w:tc>
        <w:tc>
          <w:tcPr>
            <w:tcW w:w="3402" w:type="dxa"/>
          </w:tcPr>
          <w:p w14:paraId="297E2E9A" w14:textId="5FBE344B" w:rsidR="00075FF4" w:rsidRPr="00105653" w:rsidRDefault="00902F5A" w:rsidP="0057036B">
            <w:r w:rsidRPr="00902F5A">
              <w:t>100% staff participation in self-assessment discussions.</w:t>
            </w: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BF4E2C">
        <w:tc>
          <w:tcPr>
            <w:tcW w:w="973" w:type="dxa"/>
          </w:tcPr>
          <w:p w14:paraId="3B1D1C40" w14:textId="77777777" w:rsidR="00B7122C" w:rsidRPr="0026071E" w:rsidRDefault="00B7122C" w:rsidP="00B7122C">
            <w:pPr>
              <w:pStyle w:val="NormalWeb"/>
              <w:spacing w:before="0" w:beforeAutospacing="0" w:after="0" w:afterAutospacing="0"/>
              <w:rPr>
                <w:sz w:val="22"/>
                <w:szCs w:val="22"/>
                <w:lang w:eastAsia="en-AU"/>
              </w:rPr>
            </w:pPr>
            <w:r>
              <w:rPr>
                <w:rFonts w:ascii="Calibri" w:hAnsi="Calibri" w:cs="Calibri"/>
                <w:color w:val="000000"/>
                <w:sz w:val="18"/>
                <w:szCs w:val="18"/>
              </w:rPr>
              <w:t>7.2.1</w:t>
            </w:r>
          </w:p>
          <w:p w14:paraId="66D189D5" w14:textId="77777777" w:rsidR="00B7122C" w:rsidRPr="0026071E" w:rsidRDefault="00B7122C" w:rsidP="00B7122C">
            <w:pPr>
              <w:pStyle w:val="NormalWeb"/>
              <w:spacing w:before="0" w:beforeAutospacing="0" w:after="0" w:afterAutospacing="0"/>
              <w:rPr>
                <w:sz w:val="22"/>
                <w:szCs w:val="22"/>
              </w:rPr>
            </w:pPr>
            <w:r w:rsidRPr="0026071E">
              <w:rPr>
                <w:rFonts w:ascii="Calibri" w:hAnsi="Calibri" w:cs="Calibri"/>
                <w:color w:val="000000"/>
                <w:sz w:val="18"/>
                <w:szCs w:val="18"/>
              </w:rPr>
              <w:t>Week 3</w:t>
            </w:r>
            <w:r>
              <w:rPr>
                <w:rFonts w:ascii="Calibri" w:hAnsi="Calibri" w:cs="Calibri"/>
                <w:color w:val="000000"/>
                <w:sz w:val="18"/>
                <w:szCs w:val="18"/>
              </w:rPr>
              <w:t>8</w:t>
            </w:r>
          </w:p>
          <w:p w14:paraId="5D0BA762" w14:textId="6D40E582" w:rsidR="00075FF4" w:rsidRDefault="006071EE" w:rsidP="00B7122C">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46AAC963" w:rsidR="00075FF4" w:rsidRPr="00213962" w:rsidRDefault="00C371D7" w:rsidP="00075FF4">
            <w:pPr>
              <w:spacing w:after="240"/>
              <w:rPr>
                <w:rStyle w:val="textexposedshow"/>
                <w:rFonts w:cs="Calibri"/>
                <w:color w:val="1D2129"/>
                <w:sz w:val="21"/>
                <w:szCs w:val="21"/>
              </w:rPr>
            </w:pPr>
            <w:r w:rsidRPr="00C371D7">
              <w:rPr>
                <w:rStyle w:val="textexposedshow"/>
                <w:rFonts w:cs="Calibri"/>
                <w:color w:val="1D2129"/>
                <w:sz w:val="21"/>
                <w:szCs w:val="21"/>
              </w:rPr>
              <w:t>Low educator contribution to the QIP or Self-Assessment Tool.</w:t>
            </w:r>
          </w:p>
        </w:tc>
        <w:tc>
          <w:tcPr>
            <w:tcW w:w="2268" w:type="dxa"/>
          </w:tcPr>
          <w:p w14:paraId="5B8B847E" w14:textId="2D107ADE" w:rsidR="00075FF4" w:rsidRPr="00213962" w:rsidRDefault="00E50CF4" w:rsidP="00075FF4">
            <w:pPr>
              <w:spacing w:after="240"/>
              <w:rPr>
                <w:rStyle w:val="textexposedshow"/>
                <w:rFonts w:cs="Calibri"/>
                <w:iCs/>
                <w:color w:val="1D2129"/>
                <w:sz w:val="20"/>
                <w:szCs w:val="20"/>
              </w:rPr>
            </w:pPr>
            <w:r w:rsidRPr="00E50CF4">
              <w:rPr>
                <w:rStyle w:val="textexposedshow"/>
                <w:rFonts w:cs="Calibri"/>
                <w:iCs/>
                <w:color w:val="1D2129"/>
                <w:sz w:val="20"/>
                <w:szCs w:val="20"/>
              </w:rPr>
              <w:t>Increase educator participation in contributing to the QIP and Self-Assessment Tool for continuous improvement.</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7D0CF16" w14:textId="77777777" w:rsidR="00E50CF4" w:rsidRPr="00E50CF4" w:rsidRDefault="00E50CF4" w:rsidP="00E50CF4">
            <w:pPr>
              <w:spacing w:after="0"/>
              <w:rPr>
                <w:rStyle w:val="textexposedshow"/>
                <w:rFonts w:cs="Calibri"/>
                <w:color w:val="1D2129"/>
                <w:sz w:val="20"/>
                <w:szCs w:val="20"/>
              </w:rPr>
            </w:pPr>
            <w:r w:rsidRPr="00E50CF4">
              <w:rPr>
                <w:rStyle w:val="textexposedshow"/>
                <w:rFonts w:cs="Calibri"/>
                <w:color w:val="1D2129"/>
                <w:sz w:val="20"/>
                <w:szCs w:val="20"/>
              </w:rPr>
              <w:t>Hold regular meetings to explain the importance of educator contributions.</w:t>
            </w:r>
          </w:p>
          <w:p w14:paraId="70A5250E" w14:textId="77777777" w:rsidR="00E50CF4" w:rsidRPr="00E50CF4" w:rsidRDefault="00E50CF4" w:rsidP="00E50CF4">
            <w:pPr>
              <w:spacing w:after="0"/>
              <w:rPr>
                <w:rStyle w:val="textexposedshow"/>
                <w:rFonts w:cs="Calibri"/>
                <w:color w:val="1D2129"/>
                <w:sz w:val="20"/>
                <w:szCs w:val="20"/>
              </w:rPr>
            </w:pPr>
            <w:r w:rsidRPr="00E50CF4">
              <w:rPr>
                <w:rStyle w:val="textexposedshow"/>
                <w:rFonts w:cs="Calibri"/>
                <w:color w:val="1D2129"/>
                <w:sz w:val="20"/>
                <w:szCs w:val="20"/>
              </w:rPr>
              <w:t>Provide training on how to effectively use the QIP and Self-Assessment Tool.</w:t>
            </w:r>
          </w:p>
          <w:p w14:paraId="4E8664EA" w14:textId="0A8B6E6B" w:rsidR="009B4161" w:rsidRPr="00D04580" w:rsidRDefault="00E50CF4" w:rsidP="00E50CF4">
            <w:pPr>
              <w:spacing w:after="0"/>
              <w:rPr>
                <w:rStyle w:val="textexposedshow"/>
                <w:rFonts w:cs="Calibri"/>
                <w:color w:val="1D2129"/>
                <w:sz w:val="20"/>
                <w:szCs w:val="20"/>
              </w:rPr>
            </w:pPr>
            <w:r w:rsidRPr="00E50CF4">
              <w:rPr>
                <w:rStyle w:val="textexposedshow"/>
                <w:rFonts w:cs="Calibri"/>
                <w:color w:val="1D2129"/>
                <w:sz w:val="20"/>
                <w:szCs w:val="20"/>
              </w:rPr>
              <w:t xml:space="preserve">Create a user-friendly platform </w:t>
            </w:r>
            <w:r w:rsidRPr="00E50CF4">
              <w:rPr>
                <w:rStyle w:val="textexposedshow"/>
                <w:rFonts w:cs="Calibri"/>
                <w:color w:val="1D2129"/>
                <w:sz w:val="20"/>
                <w:szCs w:val="20"/>
              </w:rPr>
              <w:lastRenderedPageBreak/>
              <w:t>for easy contributions.</w:t>
            </w:r>
          </w:p>
        </w:tc>
        <w:tc>
          <w:tcPr>
            <w:tcW w:w="3402" w:type="dxa"/>
          </w:tcPr>
          <w:p w14:paraId="49495ABC" w14:textId="4FCD614E" w:rsidR="002E4687" w:rsidRDefault="002E4687" w:rsidP="002E4687">
            <w:pPr>
              <w:rPr>
                <w:i/>
              </w:rPr>
            </w:pPr>
            <w:r>
              <w:rPr>
                <w:i/>
              </w:rPr>
              <w:lastRenderedPageBreak/>
              <w:t xml:space="preserve">Educators regularly contribute to the QIP </w:t>
            </w:r>
            <w:r>
              <w:rPr>
                <w:i/>
                <w:color w:val="FF0000"/>
              </w:rPr>
              <w:t>or Self-Assessment Tool</w:t>
            </w:r>
            <w:r>
              <w:rPr>
                <w:i/>
              </w:rPr>
              <w:t xml:space="preserve">, to drive continuous improvement. For example, we: </w:t>
            </w:r>
          </w:p>
          <w:p w14:paraId="7A76C3FA" w14:textId="430B3FEF" w:rsidR="004662DA" w:rsidRPr="00F40209" w:rsidRDefault="002E4687" w:rsidP="002E4687">
            <w:pPr>
              <w:pBdr>
                <w:top w:val="nil"/>
                <w:left w:val="nil"/>
                <w:bottom w:val="nil"/>
                <w:right w:val="nil"/>
                <w:between w:val="nil"/>
              </w:pBdr>
              <w:spacing w:after="0" w:line="259" w:lineRule="auto"/>
              <w:rPr>
                <w:color w:val="000000"/>
              </w:rPr>
            </w:pPr>
            <w:r>
              <w:rPr>
                <w:color w:val="FF0000"/>
              </w:rPr>
              <w:t xml:space="preserve">review reflection activities based on Centre Support’s weekly Professional </w:t>
            </w:r>
            <w:r w:rsidR="0003660D">
              <w:rPr>
                <w:color w:val="FF0000"/>
              </w:rPr>
              <w:t>D</w:t>
            </w:r>
            <w:r>
              <w:rPr>
                <w:color w:val="FF0000"/>
              </w:rPr>
              <w:t xml:space="preserve">evelopment </w:t>
            </w:r>
            <w:r w:rsidR="0003660D">
              <w:rPr>
                <w:color w:val="FF0000"/>
              </w:rPr>
              <w:t>activities.</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BF4E2C">
        <w:tc>
          <w:tcPr>
            <w:tcW w:w="973" w:type="dxa"/>
          </w:tcPr>
          <w:p w14:paraId="7A2CEA22" w14:textId="77777777" w:rsidR="00B7122C" w:rsidRPr="0026071E" w:rsidRDefault="00B7122C" w:rsidP="00B7122C">
            <w:pPr>
              <w:pStyle w:val="NormalWeb"/>
              <w:spacing w:before="0" w:beforeAutospacing="0" w:after="0" w:afterAutospacing="0"/>
              <w:rPr>
                <w:sz w:val="22"/>
                <w:szCs w:val="22"/>
                <w:lang w:eastAsia="en-AU"/>
              </w:rPr>
            </w:pPr>
            <w:r>
              <w:rPr>
                <w:rFonts w:ascii="Calibri" w:hAnsi="Calibri" w:cs="Calibri"/>
                <w:color w:val="000000"/>
                <w:sz w:val="18"/>
                <w:szCs w:val="18"/>
              </w:rPr>
              <w:t>7.2.1</w:t>
            </w:r>
          </w:p>
          <w:p w14:paraId="281F1C94" w14:textId="77777777" w:rsidR="00B7122C" w:rsidRPr="0026071E" w:rsidRDefault="00B7122C" w:rsidP="00B7122C">
            <w:pPr>
              <w:pStyle w:val="NormalWeb"/>
              <w:spacing w:before="0" w:beforeAutospacing="0" w:after="0" w:afterAutospacing="0"/>
              <w:rPr>
                <w:sz w:val="22"/>
                <w:szCs w:val="22"/>
              </w:rPr>
            </w:pPr>
            <w:r w:rsidRPr="0026071E">
              <w:rPr>
                <w:rFonts w:ascii="Calibri" w:hAnsi="Calibri" w:cs="Calibri"/>
                <w:color w:val="000000"/>
                <w:sz w:val="18"/>
                <w:szCs w:val="18"/>
              </w:rPr>
              <w:t>Week 3</w:t>
            </w:r>
            <w:r>
              <w:rPr>
                <w:rFonts w:ascii="Calibri" w:hAnsi="Calibri" w:cs="Calibri"/>
                <w:color w:val="000000"/>
                <w:sz w:val="18"/>
                <w:szCs w:val="18"/>
              </w:rPr>
              <w:t>8</w:t>
            </w:r>
          </w:p>
          <w:p w14:paraId="543E98BC" w14:textId="6DB18CE2" w:rsidR="00371FE4" w:rsidRDefault="009B4161" w:rsidP="00B7122C">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01D3B674" w:rsidR="00371FE4" w:rsidRPr="0057302A" w:rsidRDefault="00F666D0" w:rsidP="00371FE4">
            <w:pPr>
              <w:spacing w:after="0" w:line="240" w:lineRule="auto"/>
              <w:rPr>
                <w:rStyle w:val="textexposedshow"/>
                <w:rFonts w:cs="Calibri"/>
                <w:color w:val="1D2129"/>
                <w:sz w:val="20"/>
                <w:szCs w:val="20"/>
              </w:rPr>
            </w:pPr>
            <w:r w:rsidRPr="00F666D0">
              <w:rPr>
                <w:rStyle w:val="textexposedshow"/>
                <w:rFonts w:cs="Calibri"/>
                <w:color w:val="1D2129"/>
                <w:sz w:val="20"/>
                <w:szCs w:val="20"/>
              </w:rPr>
              <w:t>Lack of sensitive and collaborative change implementation by managers/leaders.</w:t>
            </w:r>
          </w:p>
        </w:tc>
        <w:tc>
          <w:tcPr>
            <w:tcW w:w="2268" w:type="dxa"/>
          </w:tcPr>
          <w:p w14:paraId="07830F15" w14:textId="1B472BF0" w:rsidR="00371FE4" w:rsidRPr="0057302A" w:rsidRDefault="00F666D0" w:rsidP="00371FE4">
            <w:pPr>
              <w:spacing w:after="0" w:line="240" w:lineRule="auto"/>
              <w:rPr>
                <w:rStyle w:val="textexposedshow"/>
                <w:rFonts w:cs="Calibri"/>
                <w:color w:val="1D2129"/>
                <w:sz w:val="20"/>
                <w:szCs w:val="20"/>
              </w:rPr>
            </w:pPr>
            <w:r w:rsidRPr="00F666D0">
              <w:rPr>
                <w:rStyle w:val="textexposedshow"/>
                <w:rFonts w:cs="Calibri"/>
                <w:color w:val="1D2129"/>
                <w:sz w:val="20"/>
                <w:szCs w:val="20"/>
              </w:rPr>
              <w:t>Managers/leaders implement change sensitively, collaboratively, and communicate reasons effectively.</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D0D3DE3" w14:textId="2392EB02" w:rsidR="00F666D0" w:rsidRPr="00F666D0" w:rsidRDefault="00F666D0" w:rsidP="00F666D0">
            <w:pPr>
              <w:spacing w:after="0"/>
              <w:textAlignment w:val="baseline"/>
              <w:rPr>
                <w:rStyle w:val="textexposedshow"/>
                <w:rFonts w:cs="Calibri"/>
                <w:color w:val="1D2129"/>
                <w:sz w:val="20"/>
                <w:szCs w:val="20"/>
              </w:rPr>
            </w:pPr>
            <w:r w:rsidRPr="00CE5B3B">
              <w:rPr>
                <w:rStyle w:val="textexposedshow"/>
                <w:rFonts w:cs="Calibri"/>
                <w:color w:val="1D2129"/>
                <w:sz w:val="20"/>
                <w:szCs w:val="20"/>
              </w:rPr>
              <w:t xml:space="preserve">Conduct leadership training on </w:t>
            </w:r>
            <w:r w:rsidR="00D94AEA" w:rsidRPr="00CE5B3B">
              <w:rPr>
                <w:rStyle w:val="textexposedshow"/>
                <w:rFonts w:cs="Calibri"/>
                <w:color w:val="1D2129"/>
                <w:sz w:val="20"/>
                <w:szCs w:val="20"/>
              </w:rPr>
              <w:t>‘</w:t>
            </w:r>
            <w:r w:rsidRPr="00CE5B3B">
              <w:rPr>
                <w:rStyle w:val="textexposedshow"/>
                <w:rFonts w:cs="Calibri"/>
                <w:color w:val="1D2129"/>
                <w:sz w:val="20"/>
                <w:szCs w:val="20"/>
              </w:rPr>
              <w:t>change management</w:t>
            </w:r>
            <w:r w:rsidR="00D94AEA" w:rsidRPr="00CE5B3B">
              <w:rPr>
                <w:rStyle w:val="textexposedshow"/>
                <w:rFonts w:cs="Calibri"/>
                <w:color w:val="1D2129"/>
                <w:sz w:val="20"/>
                <w:szCs w:val="20"/>
              </w:rPr>
              <w:t>’</w:t>
            </w:r>
            <w:r w:rsidRPr="00CE5B3B">
              <w:rPr>
                <w:rStyle w:val="textexposedshow"/>
                <w:rFonts w:cs="Calibri"/>
                <w:color w:val="1D2129"/>
                <w:sz w:val="20"/>
                <w:szCs w:val="20"/>
              </w:rPr>
              <w:t>.</w:t>
            </w:r>
          </w:p>
          <w:p w14:paraId="500BEA4E" w14:textId="77777777" w:rsidR="00F666D0" w:rsidRPr="00F666D0" w:rsidRDefault="00F666D0" w:rsidP="00F666D0">
            <w:pPr>
              <w:spacing w:after="0"/>
              <w:textAlignment w:val="baseline"/>
              <w:rPr>
                <w:rStyle w:val="textexposedshow"/>
                <w:rFonts w:cs="Calibri"/>
                <w:color w:val="1D2129"/>
                <w:sz w:val="20"/>
                <w:szCs w:val="20"/>
              </w:rPr>
            </w:pPr>
            <w:r w:rsidRPr="00F666D0">
              <w:rPr>
                <w:rStyle w:val="textexposedshow"/>
                <w:rFonts w:cs="Calibri"/>
                <w:color w:val="1D2129"/>
                <w:sz w:val="20"/>
                <w:szCs w:val="20"/>
              </w:rPr>
              <w:t>Establish cross-functional change teams for input.</w:t>
            </w:r>
          </w:p>
          <w:p w14:paraId="3CE109E2" w14:textId="74289F0E" w:rsidR="00371FE4" w:rsidRPr="00D04580" w:rsidRDefault="00F666D0" w:rsidP="00F666D0">
            <w:pPr>
              <w:spacing w:after="0"/>
              <w:textAlignment w:val="baseline"/>
              <w:rPr>
                <w:rStyle w:val="textexposedshow"/>
                <w:rFonts w:cs="Calibri"/>
                <w:color w:val="1D2129"/>
                <w:sz w:val="20"/>
                <w:szCs w:val="20"/>
              </w:rPr>
            </w:pPr>
            <w:r w:rsidRPr="00F666D0">
              <w:rPr>
                <w:rStyle w:val="textexposedshow"/>
                <w:rFonts w:cs="Calibri"/>
                <w:color w:val="1D2129"/>
                <w:sz w:val="20"/>
                <w:szCs w:val="20"/>
              </w:rPr>
              <w:t>Implement transparent communication channels.</w:t>
            </w:r>
          </w:p>
        </w:tc>
        <w:tc>
          <w:tcPr>
            <w:tcW w:w="3402" w:type="dxa"/>
          </w:tcPr>
          <w:p w14:paraId="22CD3B81" w14:textId="7363C52C" w:rsidR="00F13582" w:rsidRDefault="00F13582" w:rsidP="00F13582">
            <w:pPr>
              <w:rPr>
                <w:i/>
              </w:rPr>
            </w:pPr>
            <w:r>
              <w:rPr>
                <w:i/>
              </w:rPr>
              <w:t xml:space="preserve">Our managers/leaders implement change in </w:t>
            </w:r>
            <w:r w:rsidR="00C1506F">
              <w:rPr>
                <w:i/>
              </w:rPr>
              <w:t>a sensitive</w:t>
            </w:r>
            <w:r>
              <w:rPr>
                <w:i/>
              </w:rPr>
              <w:t xml:space="preserve"> and collaborative way, and clearly communicate reasons for the change. For example:</w:t>
            </w:r>
          </w:p>
          <w:p w14:paraId="3670777D" w14:textId="77777777" w:rsidR="00F13582" w:rsidRDefault="00F13582" w:rsidP="00F13582">
            <w:pPr>
              <w:numPr>
                <w:ilvl w:val="0"/>
                <w:numId w:val="47"/>
              </w:numPr>
              <w:pBdr>
                <w:top w:val="nil"/>
                <w:left w:val="nil"/>
                <w:bottom w:val="nil"/>
                <w:right w:val="nil"/>
                <w:between w:val="nil"/>
              </w:pBdr>
              <w:spacing w:after="0" w:line="259" w:lineRule="auto"/>
              <w:rPr>
                <w:color w:val="FF0000"/>
              </w:rPr>
            </w:pPr>
            <w:r>
              <w:rPr>
                <w:color w:val="FF0000"/>
              </w:rPr>
              <w:t>Covid changes (immunisation requirements)</w:t>
            </w:r>
          </w:p>
          <w:p w14:paraId="13A4D606" w14:textId="77777777" w:rsidR="00F13582" w:rsidRDefault="00F13582" w:rsidP="00F13582">
            <w:pPr>
              <w:numPr>
                <w:ilvl w:val="0"/>
                <w:numId w:val="47"/>
              </w:numPr>
              <w:pBdr>
                <w:top w:val="nil"/>
                <w:left w:val="nil"/>
                <w:bottom w:val="nil"/>
                <w:right w:val="nil"/>
                <w:between w:val="nil"/>
              </w:pBdr>
              <w:spacing w:after="0" w:line="259" w:lineRule="auto"/>
              <w:rPr>
                <w:color w:val="FF0000"/>
              </w:rPr>
            </w:pPr>
            <w:r>
              <w:rPr>
                <w:color w:val="FF0000"/>
              </w:rPr>
              <w:t>changes to</w:t>
            </w:r>
          </w:p>
          <w:p w14:paraId="35B34EF7" w14:textId="77777777" w:rsidR="00F13582" w:rsidRDefault="00F13582" w:rsidP="00F13582">
            <w:pPr>
              <w:numPr>
                <w:ilvl w:val="1"/>
                <w:numId w:val="47"/>
              </w:numPr>
              <w:pBdr>
                <w:top w:val="nil"/>
                <w:left w:val="nil"/>
                <w:bottom w:val="nil"/>
                <w:right w:val="nil"/>
                <w:between w:val="nil"/>
              </w:pBdr>
              <w:spacing w:after="0" w:line="259" w:lineRule="auto"/>
              <w:rPr>
                <w:color w:val="FF0000"/>
              </w:rPr>
            </w:pPr>
            <w:r>
              <w:rPr>
                <w:color w:val="FF0000"/>
              </w:rPr>
              <w:t>organisation of educators</w:t>
            </w:r>
          </w:p>
          <w:p w14:paraId="3AE928B5" w14:textId="77777777" w:rsidR="00F13582" w:rsidRDefault="00F13582" w:rsidP="00F13582">
            <w:pPr>
              <w:numPr>
                <w:ilvl w:val="1"/>
                <w:numId w:val="47"/>
              </w:numPr>
              <w:pBdr>
                <w:top w:val="nil"/>
                <w:left w:val="nil"/>
                <w:bottom w:val="nil"/>
                <w:right w:val="nil"/>
                <w:between w:val="nil"/>
              </w:pBdr>
              <w:spacing w:after="0" w:line="259" w:lineRule="auto"/>
              <w:rPr>
                <w:color w:val="FF0000"/>
              </w:rPr>
            </w:pPr>
            <w:r>
              <w:rPr>
                <w:color w:val="FF0000"/>
              </w:rPr>
              <w:t>documentation of learning</w:t>
            </w:r>
          </w:p>
          <w:p w14:paraId="1DCB6C77" w14:textId="77777777" w:rsidR="00F13582" w:rsidRDefault="00F13582" w:rsidP="00F13582">
            <w:pPr>
              <w:numPr>
                <w:ilvl w:val="1"/>
                <w:numId w:val="47"/>
              </w:numPr>
              <w:pBdr>
                <w:top w:val="nil"/>
                <w:left w:val="nil"/>
                <w:bottom w:val="nil"/>
                <w:right w:val="nil"/>
                <w:between w:val="nil"/>
              </w:pBdr>
              <w:spacing w:after="0" w:line="259" w:lineRule="auto"/>
              <w:rPr>
                <w:color w:val="FF0000"/>
              </w:rPr>
            </w:pPr>
            <w:r>
              <w:rPr>
                <w:color w:val="FF0000"/>
              </w:rPr>
              <w:t>procedures, such as emergency rehearsals, cleaning, excursions, room routines (running sheets), meetings (frequency, agenda).</w:t>
            </w:r>
          </w:p>
          <w:p w14:paraId="4282EA4D" w14:textId="2756ECDF" w:rsidR="00A5063A" w:rsidRPr="00E27D94" w:rsidRDefault="00A5063A" w:rsidP="00B7122C">
            <w:pPr>
              <w:pBdr>
                <w:top w:val="nil"/>
                <w:left w:val="nil"/>
                <w:bottom w:val="nil"/>
                <w:right w:val="nil"/>
                <w:between w:val="nil"/>
              </w:pBdr>
              <w:spacing w:after="0" w:line="259" w:lineRule="auto"/>
              <w:rPr>
                <w:color w:val="FF0000"/>
              </w:rPr>
            </w:pP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BF4E2C">
        <w:tc>
          <w:tcPr>
            <w:tcW w:w="973" w:type="dxa"/>
          </w:tcPr>
          <w:p w14:paraId="4DCD3953" w14:textId="77777777" w:rsidR="00B7122C" w:rsidRPr="0026071E" w:rsidRDefault="00B7122C" w:rsidP="00B7122C">
            <w:pPr>
              <w:pStyle w:val="NormalWeb"/>
              <w:spacing w:before="0" w:beforeAutospacing="0" w:after="0" w:afterAutospacing="0"/>
              <w:rPr>
                <w:sz w:val="22"/>
                <w:szCs w:val="22"/>
                <w:lang w:eastAsia="en-AU"/>
              </w:rPr>
            </w:pPr>
            <w:r>
              <w:rPr>
                <w:rFonts w:ascii="Calibri" w:hAnsi="Calibri" w:cs="Calibri"/>
                <w:color w:val="000000"/>
                <w:sz w:val="18"/>
                <w:szCs w:val="18"/>
              </w:rPr>
              <w:t>7.2.1</w:t>
            </w:r>
          </w:p>
          <w:p w14:paraId="551CF626" w14:textId="77777777" w:rsidR="00B7122C" w:rsidRPr="0026071E" w:rsidRDefault="00B7122C" w:rsidP="00B7122C">
            <w:pPr>
              <w:pStyle w:val="NormalWeb"/>
              <w:spacing w:before="0" w:beforeAutospacing="0" w:after="0" w:afterAutospacing="0"/>
              <w:rPr>
                <w:sz w:val="22"/>
                <w:szCs w:val="22"/>
              </w:rPr>
            </w:pPr>
            <w:r w:rsidRPr="0026071E">
              <w:rPr>
                <w:rFonts w:ascii="Calibri" w:hAnsi="Calibri" w:cs="Calibri"/>
                <w:color w:val="000000"/>
                <w:sz w:val="18"/>
                <w:szCs w:val="18"/>
              </w:rPr>
              <w:t>Week 3</w:t>
            </w:r>
            <w:r>
              <w:rPr>
                <w:rFonts w:ascii="Calibri" w:hAnsi="Calibri" w:cs="Calibri"/>
                <w:color w:val="000000"/>
                <w:sz w:val="18"/>
                <w:szCs w:val="18"/>
              </w:rPr>
              <w:t>8</w:t>
            </w:r>
          </w:p>
          <w:p w14:paraId="58F53C8E" w14:textId="4F76A03A" w:rsidR="00075FF4" w:rsidRDefault="002E1D13" w:rsidP="00B7122C">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4BDC41F4" w:rsidR="00075FF4" w:rsidRPr="0057302A" w:rsidRDefault="00787586" w:rsidP="00075FF4">
            <w:pPr>
              <w:spacing w:after="0" w:line="240" w:lineRule="auto"/>
              <w:rPr>
                <w:rStyle w:val="textexposedshow"/>
                <w:rFonts w:cs="Calibri"/>
                <w:color w:val="1D2129"/>
                <w:sz w:val="20"/>
                <w:szCs w:val="20"/>
              </w:rPr>
            </w:pPr>
            <w:r w:rsidRPr="00787586">
              <w:rPr>
                <w:rStyle w:val="textexposedshow"/>
                <w:rFonts w:cs="Calibri"/>
                <w:color w:val="1D2129"/>
                <w:sz w:val="20"/>
                <w:szCs w:val="20"/>
              </w:rPr>
              <w:t>Lack of effective community partnerships supporting professional development and outcomes for children and families.</w:t>
            </w:r>
          </w:p>
        </w:tc>
        <w:tc>
          <w:tcPr>
            <w:tcW w:w="2268" w:type="dxa"/>
          </w:tcPr>
          <w:p w14:paraId="1B8BD92E" w14:textId="49D8BAE2" w:rsidR="00075FF4" w:rsidRPr="0057302A" w:rsidRDefault="009A3300" w:rsidP="00075FF4">
            <w:pPr>
              <w:spacing w:after="0" w:line="240" w:lineRule="auto"/>
              <w:rPr>
                <w:rStyle w:val="textexposedshow"/>
                <w:rFonts w:cs="Calibri"/>
                <w:color w:val="1D2129"/>
                <w:sz w:val="20"/>
                <w:szCs w:val="20"/>
              </w:rPr>
            </w:pPr>
            <w:r w:rsidRPr="009A3300">
              <w:rPr>
                <w:rStyle w:val="textexposedshow"/>
                <w:rFonts w:cs="Calibri"/>
                <w:color w:val="1D2129"/>
                <w:sz w:val="20"/>
                <w:szCs w:val="20"/>
              </w:rPr>
              <w:t>Establish community partnerships that enhance professional development and improve outcomes.</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6D2E7185" w14:textId="5BF5EBD7" w:rsidR="009A3300" w:rsidRPr="009A3300" w:rsidRDefault="009A3300" w:rsidP="009A3300">
            <w:pPr>
              <w:spacing w:after="0"/>
              <w:rPr>
                <w:rStyle w:val="textexposedshow"/>
                <w:rFonts w:cs="Calibri"/>
                <w:color w:val="1D2129"/>
                <w:sz w:val="20"/>
                <w:szCs w:val="20"/>
              </w:rPr>
            </w:pPr>
            <w:r w:rsidRPr="009A3300">
              <w:rPr>
                <w:rStyle w:val="textexposedshow"/>
                <w:rFonts w:cs="Calibri"/>
                <w:color w:val="1D2129"/>
                <w:sz w:val="20"/>
                <w:szCs w:val="20"/>
              </w:rPr>
              <w:t>Identify local community organi</w:t>
            </w:r>
            <w:r>
              <w:rPr>
                <w:rStyle w:val="textexposedshow"/>
                <w:rFonts w:cs="Calibri"/>
                <w:color w:val="1D2129"/>
                <w:sz w:val="20"/>
                <w:szCs w:val="20"/>
              </w:rPr>
              <w:t>s</w:t>
            </w:r>
            <w:r w:rsidRPr="009A3300">
              <w:rPr>
                <w:rStyle w:val="textexposedshow"/>
                <w:rFonts w:cs="Calibri"/>
                <w:color w:val="1D2129"/>
                <w:sz w:val="20"/>
                <w:szCs w:val="20"/>
              </w:rPr>
              <w:t>ations for potential partnerships.</w:t>
            </w:r>
          </w:p>
          <w:p w14:paraId="29C5E4E4" w14:textId="77777777" w:rsidR="009A3300" w:rsidRPr="009A3300" w:rsidRDefault="009A3300" w:rsidP="009A3300">
            <w:pPr>
              <w:spacing w:after="0"/>
              <w:rPr>
                <w:rStyle w:val="textexposedshow"/>
                <w:rFonts w:cs="Calibri"/>
                <w:color w:val="1D2129"/>
                <w:sz w:val="20"/>
                <w:szCs w:val="20"/>
              </w:rPr>
            </w:pPr>
            <w:r w:rsidRPr="009A3300">
              <w:rPr>
                <w:rStyle w:val="textexposedshow"/>
                <w:rFonts w:cs="Calibri"/>
                <w:color w:val="1D2129"/>
                <w:sz w:val="20"/>
                <w:szCs w:val="20"/>
              </w:rPr>
              <w:t>Reach out to selected organizations for collaboration.</w:t>
            </w:r>
          </w:p>
          <w:p w14:paraId="0A45A61D" w14:textId="27EAD61F" w:rsidR="00075FF4" w:rsidRPr="00D04580" w:rsidRDefault="009A3300" w:rsidP="009A3300">
            <w:pPr>
              <w:spacing w:after="0"/>
              <w:rPr>
                <w:rStyle w:val="textexposedshow"/>
                <w:rFonts w:cs="Calibri"/>
                <w:color w:val="1D2129"/>
                <w:sz w:val="20"/>
                <w:szCs w:val="20"/>
              </w:rPr>
            </w:pPr>
            <w:r w:rsidRPr="009A3300">
              <w:rPr>
                <w:rStyle w:val="textexposedshow"/>
                <w:rFonts w:cs="Calibri"/>
                <w:color w:val="1D2129"/>
                <w:sz w:val="20"/>
                <w:szCs w:val="20"/>
              </w:rPr>
              <w:t>Develop joint training programs and family engagement activities.</w:t>
            </w:r>
          </w:p>
        </w:tc>
        <w:tc>
          <w:tcPr>
            <w:tcW w:w="3402" w:type="dxa"/>
          </w:tcPr>
          <w:p w14:paraId="20ED5368" w14:textId="77777777" w:rsidR="00A93BCD" w:rsidRDefault="00F1637C" w:rsidP="00B7122C">
            <w:pPr>
              <w:pBdr>
                <w:top w:val="nil"/>
                <w:left w:val="nil"/>
                <w:bottom w:val="nil"/>
                <w:right w:val="nil"/>
                <w:between w:val="nil"/>
              </w:pBdr>
              <w:spacing w:after="0" w:line="259" w:lineRule="auto"/>
              <w:rPr>
                <w:i/>
              </w:rPr>
            </w:pPr>
            <w:r>
              <w:rPr>
                <w:i/>
              </w:rPr>
              <w:t>Community partnerships support our professional development plans and improve outcomes for children and families. For example:</w:t>
            </w:r>
          </w:p>
          <w:p w14:paraId="072E5FCD" w14:textId="77777777" w:rsidR="00B87E82" w:rsidRPr="00B87E82" w:rsidRDefault="00B87E82" w:rsidP="00B87E82">
            <w:pPr>
              <w:numPr>
                <w:ilvl w:val="0"/>
                <w:numId w:val="48"/>
              </w:numPr>
              <w:pBdr>
                <w:top w:val="nil"/>
                <w:left w:val="nil"/>
                <w:bottom w:val="nil"/>
                <w:right w:val="nil"/>
                <w:between w:val="nil"/>
              </w:pBdr>
              <w:spacing w:after="0" w:line="259" w:lineRule="auto"/>
              <w:rPr>
                <w:color w:val="FF0000"/>
              </w:rPr>
            </w:pPr>
            <w:r w:rsidRPr="00B87E82">
              <w:rPr>
                <w:color w:val="FF0000"/>
              </w:rPr>
              <w:t>Skill Enhancement</w:t>
            </w:r>
          </w:p>
          <w:p w14:paraId="191DFE89" w14:textId="77777777" w:rsidR="00B87E82" w:rsidRPr="00B87E82" w:rsidRDefault="00B87E82" w:rsidP="00B87E82">
            <w:pPr>
              <w:numPr>
                <w:ilvl w:val="0"/>
                <w:numId w:val="48"/>
              </w:numPr>
              <w:pBdr>
                <w:top w:val="nil"/>
                <w:left w:val="nil"/>
                <w:bottom w:val="nil"/>
                <w:right w:val="nil"/>
                <w:between w:val="nil"/>
              </w:pBdr>
              <w:spacing w:after="0" w:line="259" w:lineRule="auto"/>
              <w:rPr>
                <w:color w:val="FF0000"/>
              </w:rPr>
            </w:pPr>
            <w:r w:rsidRPr="00B87E82">
              <w:rPr>
                <w:color w:val="FF0000"/>
              </w:rPr>
              <w:t>Family Engagement</w:t>
            </w:r>
          </w:p>
          <w:p w14:paraId="2EBA970D" w14:textId="77777777" w:rsidR="00B87E82" w:rsidRPr="00B87E82" w:rsidRDefault="00B87E82" w:rsidP="00B87E82">
            <w:pPr>
              <w:numPr>
                <w:ilvl w:val="0"/>
                <w:numId w:val="48"/>
              </w:numPr>
              <w:pBdr>
                <w:top w:val="nil"/>
                <w:left w:val="nil"/>
                <w:bottom w:val="nil"/>
                <w:right w:val="nil"/>
                <w:between w:val="nil"/>
              </w:pBdr>
              <w:spacing w:after="0" w:line="259" w:lineRule="auto"/>
              <w:rPr>
                <w:color w:val="FF0000"/>
              </w:rPr>
            </w:pPr>
            <w:r w:rsidRPr="00B87E82">
              <w:rPr>
                <w:color w:val="FF0000"/>
              </w:rPr>
              <w:t>Learning Opportunities</w:t>
            </w:r>
          </w:p>
          <w:p w14:paraId="474199ED" w14:textId="77777777" w:rsidR="00B87E82" w:rsidRPr="00B87E82" w:rsidRDefault="00B87E82" w:rsidP="00B87E82">
            <w:pPr>
              <w:numPr>
                <w:ilvl w:val="0"/>
                <w:numId w:val="48"/>
              </w:numPr>
              <w:pBdr>
                <w:top w:val="nil"/>
                <w:left w:val="nil"/>
                <w:bottom w:val="nil"/>
                <w:right w:val="nil"/>
                <w:between w:val="nil"/>
              </w:pBdr>
              <w:spacing w:after="0" w:line="259" w:lineRule="auto"/>
              <w:rPr>
                <w:color w:val="FF0000"/>
              </w:rPr>
            </w:pPr>
            <w:r w:rsidRPr="00B87E82">
              <w:rPr>
                <w:color w:val="FF0000"/>
              </w:rPr>
              <w:t>Health Promotion</w:t>
            </w:r>
          </w:p>
          <w:p w14:paraId="3ABAE886" w14:textId="77777777" w:rsidR="00B87E82" w:rsidRPr="00B87E82" w:rsidRDefault="00B87E82" w:rsidP="00B87E82">
            <w:pPr>
              <w:numPr>
                <w:ilvl w:val="0"/>
                <w:numId w:val="48"/>
              </w:numPr>
              <w:pBdr>
                <w:top w:val="nil"/>
                <w:left w:val="nil"/>
                <w:bottom w:val="nil"/>
                <w:right w:val="nil"/>
                <w:between w:val="nil"/>
              </w:pBdr>
              <w:spacing w:after="0" w:line="259" w:lineRule="auto"/>
              <w:rPr>
                <w:color w:val="FF0000"/>
              </w:rPr>
            </w:pPr>
            <w:r w:rsidRPr="00B87E82">
              <w:rPr>
                <w:color w:val="FF0000"/>
              </w:rPr>
              <w:t>Literacy Enrichment</w:t>
            </w:r>
          </w:p>
          <w:p w14:paraId="2F7724D6" w14:textId="77777777" w:rsidR="00B87E82" w:rsidRPr="00B87E82" w:rsidRDefault="00B87E82" w:rsidP="00B87E82">
            <w:pPr>
              <w:numPr>
                <w:ilvl w:val="0"/>
                <w:numId w:val="48"/>
              </w:numPr>
              <w:pBdr>
                <w:top w:val="nil"/>
                <w:left w:val="nil"/>
                <w:bottom w:val="nil"/>
                <w:right w:val="nil"/>
                <w:between w:val="nil"/>
              </w:pBdr>
              <w:spacing w:after="0" w:line="259" w:lineRule="auto"/>
              <w:rPr>
                <w:color w:val="FF0000"/>
              </w:rPr>
            </w:pPr>
            <w:r w:rsidRPr="00B87E82">
              <w:rPr>
                <w:color w:val="FF0000"/>
              </w:rPr>
              <w:t>Cultural Exposure</w:t>
            </w:r>
          </w:p>
          <w:p w14:paraId="08CCFC83" w14:textId="77777777" w:rsidR="00B87E82" w:rsidRPr="00B87E82" w:rsidRDefault="00B87E82" w:rsidP="00B87E82">
            <w:pPr>
              <w:numPr>
                <w:ilvl w:val="0"/>
                <w:numId w:val="48"/>
              </w:numPr>
              <w:pBdr>
                <w:top w:val="nil"/>
                <w:left w:val="nil"/>
                <w:bottom w:val="nil"/>
                <w:right w:val="nil"/>
                <w:between w:val="nil"/>
              </w:pBdr>
              <w:spacing w:after="0" w:line="259" w:lineRule="auto"/>
              <w:rPr>
                <w:color w:val="FF0000"/>
              </w:rPr>
            </w:pPr>
            <w:r w:rsidRPr="00B87E82">
              <w:rPr>
                <w:color w:val="FF0000"/>
              </w:rPr>
              <w:t>Nutrition Education</w:t>
            </w:r>
          </w:p>
          <w:p w14:paraId="4BC6729F" w14:textId="3AFFEE1B" w:rsidR="00B87E82" w:rsidRPr="0051497C" w:rsidRDefault="00B87E82" w:rsidP="00B87E82">
            <w:pPr>
              <w:numPr>
                <w:ilvl w:val="0"/>
                <w:numId w:val="48"/>
              </w:numPr>
              <w:pBdr>
                <w:top w:val="nil"/>
                <w:left w:val="nil"/>
                <w:bottom w:val="nil"/>
                <w:right w:val="nil"/>
                <w:between w:val="nil"/>
              </w:pBdr>
              <w:spacing w:after="0" w:line="259" w:lineRule="auto"/>
              <w:rPr>
                <w:color w:val="FF0000"/>
              </w:rPr>
            </w:pPr>
            <w:r w:rsidRPr="00B87E82">
              <w:rPr>
                <w:color w:val="FF0000"/>
              </w:rPr>
              <w:t>Parenting Workshops</w:t>
            </w: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7514744A"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B91188">
        <w:rPr>
          <w:rFonts w:ascii="HelveticaNeue-Thin" w:hAnsi="HelveticaNeue-Thin" w:cs="HelveticaNeue-Thin"/>
          <w:b/>
          <w:bCs/>
          <w:color w:val="010202"/>
        </w:rPr>
        <w:t>7.2 Leadership</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22132C90" w:rsidR="00B0081A" w:rsidRDefault="008D4EE1" w:rsidP="00B0081A">
            <w:pPr>
              <w:spacing w:after="0"/>
              <w:jc w:val="both"/>
              <w:rPr>
                <w:rFonts w:cs="Arial"/>
              </w:rPr>
            </w:pPr>
            <w:r w:rsidRPr="00B0081A">
              <w:rPr>
                <w:rFonts w:cs="Arial"/>
              </w:rPr>
              <w:t xml:space="preserve">In the strength example for element </w:t>
            </w:r>
            <w:r w:rsidR="00346D43">
              <w:rPr>
                <w:rFonts w:cs="Arial"/>
              </w:rPr>
              <w:t>7.2.1</w:t>
            </w:r>
            <w:r w:rsidR="00862DE6">
              <w:rPr>
                <w:rFonts w:cs="Arial"/>
              </w:rPr>
              <w:t xml:space="preserve"> </w:t>
            </w:r>
            <w:r w:rsidRPr="00B0081A">
              <w:rPr>
                <w:rFonts w:cs="Arial"/>
              </w:rPr>
              <w:t>we have identified the following exceeding theme indicators:</w:t>
            </w:r>
          </w:p>
          <w:p w14:paraId="4E7DC49D" w14:textId="326D98DC" w:rsidR="008D4EE1" w:rsidRPr="00E20089" w:rsidRDefault="00C23A87" w:rsidP="00BA0424">
            <w:pPr>
              <w:numPr>
                <w:ilvl w:val="0"/>
                <w:numId w:val="1"/>
              </w:numPr>
              <w:rPr>
                <w:rFonts w:cs="Arial"/>
                <w:iCs/>
              </w:rPr>
            </w:pPr>
            <w:r>
              <w:rPr>
                <w:i/>
              </w:rPr>
              <w:t xml:space="preserve">Educators regularly contribute to the QIP </w:t>
            </w:r>
            <w:r>
              <w:rPr>
                <w:i/>
                <w:color w:val="FF0000"/>
              </w:rPr>
              <w:t>or Self-Assessment Tool</w:t>
            </w:r>
            <w:r>
              <w:rPr>
                <w:i/>
              </w:rPr>
              <w:t>, to drive continuous improvement</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37BEAAE2" w:rsidR="00A16148" w:rsidRDefault="008D4EE1" w:rsidP="002D52F5">
            <w:pPr>
              <w:spacing w:after="0"/>
            </w:pPr>
            <w:r w:rsidRPr="00B0081A">
              <w:t xml:space="preserve">In the strength example for element </w:t>
            </w:r>
            <w:r w:rsidR="00346D43">
              <w:rPr>
                <w:rFonts w:cs="Arial"/>
              </w:rPr>
              <w:t>7.2.1</w:t>
            </w:r>
            <w:r w:rsidRPr="00B0081A">
              <w:t xml:space="preserve"> we have identified the following exceeding theme indicators:</w:t>
            </w:r>
            <w:r w:rsidR="00A16148" w:rsidRPr="00B0081A">
              <w:t xml:space="preserve"> </w:t>
            </w:r>
          </w:p>
          <w:p w14:paraId="79641D8F" w14:textId="3E8F702C" w:rsidR="00B0081A" w:rsidRPr="00E20089" w:rsidRDefault="00915B8D" w:rsidP="00405E26">
            <w:pPr>
              <w:numPr>
                <w:ilvl w:val="0"/>
                <w:numId w:val="1"/>
              </w:numPr>
              <w:spacing w:after="0"/>
              <w:rPr>
                <w:iCs/>
              </w:rPr>
            </w:pPr>
            <w:r>
              <w:rPr>
                <w:i/>
              </w:rPr>
              <w:t xml:space="preserve">Our managers/leaders implement change in </w:t>
            </w:r>
            <w:r w:rsidR="00253025">
              <w:rPr>
                <w:i/>
              </w:rPr>
              <w:t>a sensitive</w:t>
            </w:r>
            <w:r>
              <w:rPr>
                <w:i/>
              </w:rPr>
              <w:t xml:space="preserve"> and  collaborative way, and clearly communicate reasons for the change.</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6A26262B" w:rsidR="00317C21" w:rsidRDefault="008D4EE1" w:rsidP="00B0081A">
            <w:pPr>
              <w:spacing w:after="0"/>
            </w:pPr>
            <w:r w:rsidRPr="00B0081A">
              <w:t xml:space="preserve">In the strength example for element </w:t>
            </w:r>
            <w:r w:rsidR="00346D43">
              <w:rPr>
                <w:rFonts w:cs="Arial"/>
              </w:rPr>
              <w:t>7.2.1</w:t>
            </w:r>
            <w:r w:rsidRPr="00B0081A">
              <w:t xml:space="preserve"> we have identified the following exceeding theme indicators:</w:t>
            </w:r>
          </w:p>
          <w:p w14:paraId="6FF3C3FB" w14:textId="49831E38" w:rsidR="00B0081A" w:rsidRPr="006726C0" w:rsidRDefault="00857D4D" w:rsidP="007E14DC">
            <w:pPr>
              <w:numPr>
                <w:ilvl w:val="0"/>
                <w:numId w:val="32"/>
              </w:numPr>
              <w:rPr>
                <w:iCs/>
              </w:rPr>
            </w:pPr>
            <w:r>
              <w:rPr>
                <w:i/>
              </w:rPr>
              <w:t>Community partnerships support our professional development plans and improve outcomes for children and families.</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087"/>
    <w:multiLevelType w:val="multilevel"/>
    <w:tmpl w:val="2B12D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F70D8"/>
    <w:multiLevelType w:val="multilevel"/>
    <w:tmpl w:val="E26013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A440811"/>
    <w:multiLevelType w:val="multilevel"/>
    <w:tmpl w:val="3AD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5657E0"/>
    <w:multiLevelType w:val="multilevel"/>
    <w:tmpl w:val="E398DB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3D218F5"/>
    <w:multiLevelType w:val="multilevel"/>
    <w:tmpl w:val="29703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9"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4246001"/>
    <w:multiLevelType w:val="multilevel"/>
    <w:tmpl w:val="9EE2DE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94E795F"/>
    <w:multiLevelType w:val="hybridMultilevel"/>
    <w:tmpl w:val="0D04C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BF4CFA"/>
    <w:multiLevelType w:val="multilevel"/>
    <w:tmpl w:val="CE86A63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4A6BF7"/>
    <w:multiLevelType w:val="multilevel"/>
    <w:tmpl w:val="746AA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5446E31"/>
    <w:multiLevelType w:val="multilevel"/>
    <w:tmpl w:val="572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736D2A"/>
    <w:multiLevelType w:val="multilevel"/>
    <w:tmpl w:val="875C7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0A144D3"/>
    <w:multiLevelType w:val="multilevel"/>
    <w:tmpl w:val="27924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6133966"/>
    <w:multiLevelType w:val="multilevel"/>
    <w:tmpl w:val="5E8A6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7E46B42"/>
    <w:multiLevelType w:val="multilevel"/>
    <w:tmpl w:val="2C0E7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C9559D8"/>
    <w:multiLevelType w:val="multilevel"/>
    <w:tmpl w:val="134A78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D146BAF"/>
    <w:multiLevelType w:val="multilevel"/>
    <w:tmpl w:val="B066C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F184901"/>
    <w:multiLevelType w:val="multilevel"/>
    <w:tmpl w:val="D898C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5D23B61"/>
    <w:multiLevelType w:val="multilevel"/>
    <w:tmpl w:val="8AEE2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491B55AF"/>
    <w:multiLevelType w:val="hybridMultilevel"/>
    <w:tmpl w:val="E896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6" w15:restartNumberingAfterBreak="0">
    <w:nsid w:val="51D22B27"/>
    <w:multiLevelType w:val="multilevel"/>
    <w:tmpl w:val="60E8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587A08DA"/>
    <w:multiLevelType w:val="multilevel"/>
    <w:tmpl w:val="9386F3DC"/>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5C667BCB"/>
    <w:multiLevelType w:val="multilevel"/>
    <w:tmpl w:val="C3A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2962679"/>
    <w:multiLevelType w:val="hybridMultilevel"/>
    <w:tmpl w:val="7160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8C324D2"/>
    <w:multiLevelType w:val="multilevel"/>
    <w:tmpl w:val="995E39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32"/>
  </w:num>
  <w:num w:numId="2" w16cid:durableId="2047951240">
    <w:abstractNumId w:val="37"/>
  </w:num>
  <w:num w:numId="3" w16cid:durableId="677923796">
    <w:abstractNumId w:val="29"/>
  </w:num>
  <w:num w:numId="4" w16cid:durableId="764031647">
    <w:abstractNumId w:val="35"/>
  </w:num>
  <w:num w:numId="5" w16cid:durableId="941841055">
    <w:abstractNumId w:val="42"/>
  </w:num>
  <w:num w:numId="6" w16cid:durableId="1583756430">
    <w:abstractNumId w:val="21"/>
  </w:num>
  <w:num w:numId="7" w16cid:durableId="1628855747">
    <w:abstractNumId w:val="18"/>
  </w:num>
  <w:num w:numId="8" w16cid:durableId="1581257911">
    <w:abstractNumId w:val="1"/>
  </w:num>
  <w:num w:numId="9" w16cid:durableId="1779835487">
    <w:abstractNumId w:val="3"/>
  </w:num>
  <w:num w:numId="10" w16cid:durableId="920917211">
    <w:abstractNumId w:val="14"/>
  </w:num>
  <w:num w:numId="11" w16cid:durableId="1668485436">
    <w:abstractNumId w:val="33"/>
  </w:num>
  <w:num w:numId="12" w16cid:durableId="181669609">
    <w:abstractNumId w:val="34"/>
  </w:num>
  <w:num w:numId="13" w16cid:durableId="1749885825">
    <w:abstractNumId w:val="41"/>
  </w:num>
  <w:num w:numId="14" w16cid:durableId="276302035">
    <w:abstractNumId w:val="46"/>
  </w:num>
  <w:num w:numId="15" w16cid:durableId="818883266">
    <w:abstractNumId w:val="27"/>
  </w:num>
  <w:num w:numId="16" w16cid:durableId="1715689987">
    <w:abstractNumId w:val="43"/>
  </w:num>
  <w:num w:numId="17" w16cid:durableId="836337608">
    <w:abstractNumId w:val="5"/>
  </w:num>
  <w:num w:numId="18" w16cid:durableId="2104764159">
    <w:abstractNumId w:val="9"/>
  </w:num>
  <w:num w:numId="19" w16cid:durableId="876548312">
    <w:abstractNumId w:val="39"/>
  </w:num>
  <w:num w:numId="20" w16cid:durableId="1603605334">
    <w:abstractNumId w:val="19"/>
  </w:num>
  <w:num w:numId="21" w16cid:durableId="713507571">
    <w:abstractNumId w:val="8"/>
  </w:num>
  <w:num w:numId="22" w16cid:durableId="650211910">
    <w:abstractNumId w:val="28"/>
  </w:num>
  <w:num w:numId="23" w16cid:durableId="1958945801">
    <w:abstractNumId w:val="45"/>
  </w:num>
  <w:num w:numId="24" w16cid:durableId="528756863">
    <w:abstractNumId w:val="7"/>
  </w:num>
  <w:num w:numId="25" w16cid:durableId="455609949">
    <w:abstractNumId w:val="15"/>
  </w:num>
  <w:num w:numId="26" w16cid:durableId="1865484709">
    <w:abstractNumId w:val="17"/>
  </w:num>
  <w:num w:numId="27" w16cid:durableId="537427685">
    <w:abstractNumId w:val="0"/>
  </w:num>
  <w:num w:numId="28" w16cid:durableId="423494888">
    <w:abstractNumId w:val="36"/>
  </w:num>
  <w:num w:numId="29" w16cid:durableId="1675764481">
    <w:abstractNumId w:val="16"/>
  </w:num>
  <w:num w:numId="30" w16cid:durableId="64569135">
    <w:abstractNumId w:val="4"/>
  </w:num>
  <w:num w:numId="31" w16cid:durableId="475535588">
    <w:abstractNumId w:val="40"/>
  </w:num>
  <w:num w:numId="32" w16cid:durableId="782191672">
    <w:abstractNumId w:val="31"/>
  </w:num>
  <w:num w:numId="33" w16cid:durableId="1510679432">
    <w:abstractNumId w:val="26"/>
  </w:num>
  <w:num w:numId="34" w16cid:durableId="1912235038">
    <w:abstractNumId w:val="30"/>
  </w:num>
  <w:num w:numId="35" w16cid:durableId="1226380040">
    <w:abstractNumId w:val="25"/>
  </w:num>
  <w:num w:numId="36" w16cid:durableId="1085570105">
    <w:abstractNumId w:val="22"/>
  </w:num>
  <w:num w:numId="37" w16cid:durableId="151798293">
    <w:abstractNumId w:val="12"/>
  </w:num>
  <w:num w:numId="38" w16cid:durableId="415634888">
    <w:abstractNumId w:val="23"/>
  </w:num>
  <w:num w:numId="39" w16cid:durableId="762577756">
    <w:abstractNumId w:val="20"/>
  </w:num>
  <w:num w:numId="40" w16cid:durableId="1225987413">
    <w:abstractNumId w:val="38"/>
  </w:num>
  <w:num w:numId="41" w16cid:durableId="1118329054">
    <w:abstractNumId w:val="47"/>
  </w:num>
  <w:num w:numId="42" w16cid:durableId="1904020558">
    <w:abstractNumId w:val="13"/>
  </w:num>
  <w:num w:numId="43" w16cid:durableId="1885940768">
    <w:abstractNumId w:val="24"/>
  </w:num>
  <w:num w:numId="44" w16cid:durableId="1133406928">
    <w:abstractNumId w:val="2"/>
  </w:num>
  <w:num w:numId="45" w16cid:durableId="1869025842">
    <w:abstractNumId w:val="6"/>
  </w:num>
  <w:num w:numId="46" w16cid:durableId="1214194916">
    <w:abstractNumId w:val="44"/>
  </w:num>
  <w:num w:numId="47" w16cid:durableId="1373262894">
    <w:abstractNumId w:val="10"/>
  </w:num>
  <w:num w:numId="48" w16cid:durableId="25926644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5CCA"/>
    <w:rsid w:val="000160DF"/>
    <w:rsid w:val="00016D4B"/>
    <w:rsid w:val="00017CAA"/>
    <w:rsid w:val="00022373"/>
    <w:rsid w:val="00025665"/>
    <w:rsid w:val="00026CB6"/>
    <w:rsid w:val="0003105E"/>
    <w:rsid w:val="00031283"/>
    <w:rsid w:val="0003165A"/>
    <w:rsid w:val="000339A3"/>
    <w:rsid w:val="00035EBC"/>
    <w:rsid w:val="0003660D"/>
    <w:rsid w:val="00037A60"/>
    <w:rsid w:val="000407CF"/>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86F41"/>
    <w:rsid w:val="00090658"/>
    <w:rsid w:val="00091A4F"/>
    <w:rsid w:val="00093FB2"/>
    <w:rsid w:val="000945E9"/>
    <w:rsid w:val="000A11D1"/>
    <w:rsid w:val="000A158B"/>
    <w:rsid w:val="000A311A"/>
    <w:rsid w:val="000A3F19"/>
    <w:rsid w:val="000A51DE"/>
    <w:rsid w:val="000B3CC4"/>
    <w:rsid w:val="000C0A30"/>
    <w:rsid w:val="000C1591"/>
    <w:rsid w:val="000C2FD4"/>
    <w:rsid w:val="000C3AC2"/>
    <w:rsid w:val="000D3CA2"/>
    <w:rsid w:val="000D5052"/>
    <w:rsid w:val="000E2B80"/>
    <w:rsid w:val="000E3819"/>
    <w:rsid w:val="000E5D82"/>
    <w:rsid w:val="000F0723"/>
    <w:rsid w:val="000F18D1"/>
    <w:rsid w:val="000F6C6E"/>
    <w:rsid w:val="001044EC"/>
    <w:rsid w:val="00104C5E"/>
    <w:rsid w:val="00105653"/>
    <w:rsid w:val="0010572E"/>
    <w:rsid w:val="0011160F"/>
    <w:rsid w:val="00112C30"/>
    <w:rsid w:val="00112E42"/>
    <w:rsid w:val="001164FA"/>
    <w:rsid w:val="001217DD"/>
    <w:rsid w:val="00121F13"/>
    <w:rsid w:val="00123DCB"/>
    <w:rsid w:val="00123E7F"/>
    <w:rsid w:val="00124E4E"/>
    <w:rsid w:val="001251A9"/>
    <w:rsid w:val="001271F8"/>
    <w:rsid w:val="001324D5"/>
    <w:rsid w:val="00133413"/>
    <w:rsid w:val="00141A01"/>
    <w:rsid w:val="00143BD7"/>
    <w:rsid w:val="00151BDD"/>
    <w:rsid w:val="00153049"/>
    <w:rsid w:val="00154B17"/>
    <w:rsid w:val="00157AAF"/>
    <w:rsid w:val="00167F2F"/>
    <w:rsid w:val="00170A86"/>
    <w:rsid w:val="001726A6"/>
    <w:rsid w:val="00172A26"/>
    <w:rsid w:val="0017442A"/>
    <w:rsid w:val="00174938"/>
    <w:rsid w:val="00175F6E"/>
    <w:rsid w:val="00181B3D"/>
    <w:rsid w:val="00183D3F"/>
    <w:rsid w:val="0019424B"/>
    <w:rsid w:val="00194513"/>
    <w:rsid w:val="00196264"/>
    <w:rsid w:val="00197FA5"/>
    <w:rsid w:val="001A45AA"/>
    <w:rsid w:val="001B236B"/>
    <w:rsid w:val="001B443E"/>
    <w:rsid w:val="001B71DB"/>
    <w:rsid w:val="001B74D4"/>
    <w:rsid w:val="001C210D"/>
    <w:rsid w:val="001C3341"/>
    <w:rsid w:val="001C4694"/>
    <w:rsid w:val="001C730C"/>
    <w:rsid w:val="001D0426"/>
    <w:rsid w:val="001D2A37"/>
    <w:rsid w:val="001D2BE0"/>
    <w:rsid w:val="001D5641"/>
    <w:rsid w:val="001D7190"/>
    <w:rsid w:val="001E0610"/>
    <w:rsid w:val="001E3301"/>
    <w:rsid w:val="001E3EFD"/>
    <w:rsid w:val="001F01B8"/>
    <w:rsid w:val="001F0D09"/>
    <w:rsid w:val="001F0F7A"/>
    <w:rsid w:val="001F298F"/>
    <w:rsid w:val="001F33C6"/>
    <w:rsid w:val="001F51C8"/>
    <w:rsid w:val="00204C60"/>
    <w:rsid w:val="00204F34"/>
    <w:rsid w:val="00206043"/>
    <w:rsid w:val="00213962"/>
    <w:rsid w:val="002145F2"/>
    <w:rsid w:val="00220DB8"/>
    <w:rsid w:val="00225C3A"/>
    <w:rsid w:val="00226EC6"/>
    <w:rsid w:val="00226FD0"/>
    <w:rsid w:val="00232167"/>
    <w:rsid w:val="0023383B"/>
    <w:rsid w:val="00233850"/>
    <w:rsid w:val="00233DE0"/>
    <w:rsid w:val="00235EE6"/>
    <w:rsid w:val="00241DA8"/>
    <w:rsid w:val="00244783"/>
    <w:rsid w:val="00246EF5"/>
    <w:rsid w:val="0024743B"/>
    <w:rsid w:val="0025163D"/>
    <w:rsid w:val="00251CD0"/>
    <w:rsid w:val="00253025"/>
    <w:rsid w:val="00253640"/>
    <w:rsid w:val="00254010"/>
    <w:rsid w:val="0025451E"/>
    <w:rsid w:val="0026071E"/>
    <w:rsid w:val="002620A9"/>
    <w:rsid w:val="00262138"/>
    <w:rsid w:val="00263552"/>
    <w:rsid w:val="002644B4"/>
    <w:rsid w:val="00265AD9"/>
    <w:rsid w:val="00265E26"/>
    <w:rsid w:val="00271A85"/>
    <w:rsid w:val="002750B9"/>
    <w:rsid w:val="002759DC"/>
    <w:rsid w:val="0027623B"/>
    <w:rsid w:val="00282EA8"/>
    <w:rsid w:val="00283334"/>
    <w:rsid w:val="00284EE5"/>
    <w:rsid w:val="00290FD7"/>
    <w:rsid w:val="002943AD"/>
    <w:rsid w:val="0029517A"/>
    <w:rsid w:val="002965BC"/>
    <w:rsid w:val="0029693D"/>
    <w:rsid w:val="002A3DDC"/>
    <w:rsid w:val="002A5EB8"/>
    <w:rsid w:val="002B13DA"/>
    <w:rsid w:val="002B3BF8"/>
    <w:rsid w:val="002B4F73"/>
    <w:rsid w:val="002B7929"/>
    <w:rsid w:val="002B7E22"/>
    <w:rsid w:val="002C13CB"/>
    <w:rsid w:val="002C6EF8"/>
    <w:rsid w:val="002D0BD7"/>
    <w:rsid w:val="002D4100"/>
    <w:rsid w:val="002D52F5"/>
    <w:rsid w:val="002D5CE8"/>
    <w:rsid w:val="002D6F4E"/>
    <w:rsid w:val="002E0BB0"/>
    <w:rsid w:val="002E0DE0"/>
    <w:rsid w:val="002E1D13"/>
    <w:rsid w:val="002E4687"/>
    <w:rsid w:val="002F13B7"/>
    <w:rsid w:val="002F3B5C"/>
    <w:rsid w:val="002F63CF"/>
    <w:rsid w:val="00300E2B"/>
    <w:rsid w:val="00305799"/>
    <w:rsid w:val="003075EE"/>
    <w:rsid w:val="003135F4"/>
    <w:rsid w:val="0031630F"/>
    <w:rsid w:val="00317C21"/>
    <w:rsid w:val="003213A8"/>
    <w:rsid w:val="003216A2"/>
    <w:rsid w:val="00324719"/>
    <w:rsid w:val="003258B2"/>
    <w:rsid w:val="0032655B"/>
    <w:rsid w:val="003326FA"/>
    <w:rsid w:val="00333320"/>
    <w:rsid w:val="003348A2"/>
    <w:rsid w:val="003356EF"/>
    <w:rsid w:val="00343503"/>
    <w:rsid w:val="0034477A"/>
    <w:rsid w:val="00344B26"/>
    <w:rsid w:val="00344F31"/>
    <w:rsid w:val="00346016"/>
    <w:rsid w:val="0034640E"/>
    <w:rsid w:val="00346D43"/>
    <w:rsid w:val="00352B4D"/>
    <w:rsid w:val="003556EB"/>
    <w:rsid w:val="00356B44"/>
    <w:rsid w:val="003600FB"/>
    <w:rsid w:val="00360213"/>
    <w:rsid w:val="00363C24"/>
    <w:rsid w:val="00364EC5"/>
    <w:rsid w:val="00367E38"/>
    <w:rsid w:val="003713DA"/>
    <w:rsid w:val="00371FE4"/>
    <w:rsid w:val="003723E1"/>
    <w:rsid w:val="00373034"/>
    <w:rsid w:val="00375163"/>
    <w:rsid w:val="003760AF"/>
    <w:rsid w:val="00376B51"/>
    <w:rsid w:val="00376DA0"/>
    <w:rsid w:val="00380006"/>
    <w:rsid w:val="0038516C"/>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5235"/>
    <w:rsid w:val="003B74C5"/>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05E26"/>
    <w:rsid w:val="0041144B"/>
    <w:rsid w:val="004144DC"/>
    <w:rsid w:val="00422A8D"/>
    <w:rsid w:val="00423D77"/>
    <w:rsid w:val="00424B8F"/>
    <w:rsid w:val="004268F1"/>
    <w:rsid w:val="0042697A"/>
    <w:rsid w:val="00430C07"/>
    <w:rsid w:val="00431132"/>
    <w:rsid w:val="004320E0"/>
    <w:rsid w:val="00433A67"/>
    <w:rsid w:val="00437832"/>
    <w:rsid w:val="00442439"/>
    <w:rsid w:val="00444321"/>
    <w:rsid w:val="00445216"/>
    <w:rsid w:val="004454E4"/>
    <w:rsid w:val="004500CC"/>
    <w:rsid w:val="004504D2"/>
    <w:rsid w:val="00451B57"/>
    <w:rsid w:val="004543F4"/>
    <w:rsid w:val="00456D6B"/>
    <w:rsid w:val="00457990"/>
    <w:rsid w:val="004600EA"/>
    <w:rsid w:val="004623FB"/>
    <w:rsid w:val="004628DE"/>
    <w:rsid w:val="00463221"/>
    <w:rsid w:val="00464064"/>
    <w:rsid w:val="00464219"/>
    <w:rsid w:val="004662DA"/>
    <w:rsid w:val="00466395"/>
    <w:rsid w:val="0046645D"/>
    <w:rsid w:val="00466E8B"/>
    <w:rsid w:val="00473A01"/>
    <w:rsid w:val="0047460D"/>
    <w:rsid w:val="00474A9F"/>
    <w:rsid w:val="00476280"/>
    <w:rsid w:val="00477081"/>
    <w:rsid w:val="0048048A"/>
    <w:rsid w:val="0048171A"/>
    <w:rsid w:val="00482BC4"/>
    <w:rsid w:val="00486188"/>
    <w:rsid w:val="004872A5"/>
    <w:rsid w:val="00490031"/>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3D47"/>
    <w:rsid w:val="004D4993"/>
    <w:rsid w:val="004D7AE2"/>
    <w:rsid w:val="004D7BF2"/>
    <w:rsid w:val="004E05EB"/>
    <w:rsid w:val="004E1AF3"/>
    <w:rsid w:val="004E599A"/>
    <w:rsid w:val="004E5BCE"/>
    <w:rsid w:val="004E63E8"/>
    <w:rsid w:val="004E63FA"/>
    <w:rsid w:val="004E6BAB"/>
    <w:rsid w:val="004F0051"/>
    <w:rsid w:val="004F135C"/>
    <w:rsid w:val="004F27C0"/>
    <w:rsid w:val="004F2E10"/>
    <w:rsid w:val="004F3AB2"/>
    <w:rsid w:val="004F600F"/>
    <w:rsid w:val="005025C5"/>
    <w:rsid w:val="0050400A"/>
    <w:rsid w:val="005047F9"/>
    <w:rsid w:val="00505EAB"/>
    <w:rsid w:val="005075A5"/>
    <w:rsid w:val="0051497C"/>
    <w:rsid w:val="00516B27"/>
    <w:rsid w:val="005221D1"/>
    <w:rsid w:val="005241E0"/>
    <w:rsid w:val="00525761"/>
    <w:rsid w:val="0052684B"/>
    <w:rsid w:val="00533F98"/>
    <w:rsid w:val="0053583E"/>
    <w:rsid w:val="00535AA7"/>
    <w:rsid w:val="0054089A"/>
    <w:rsid w:val="00543B96"/>
    <w:rsid w:val="00543E90"/>
    <w:rsid w:val="0055403C"/>
    <w:rsid w:val="00555503"/>
    <w:rsid w:val="00556D44"/>
    <w:rsid w:val="005628D0"/>
    <w:rsid w:val="00562FA4"/>
    <w:rsid w:val="0056401C"/>
    <w:rsid w:val="00564EC3"/>
    <w:rsid w:val="0057036B"/>
    <w:rsid w:val="00572070"/>
    <w:rsid w:val="0057302A"/>
    <w:rsid w:val="00582E98"/>
    <w:rsid w:val="005843A0"/>
    <w:rsid w:val="00586927"/>
    <w:rsid w:val="00587009"/>
    <w:rsid w:val="00587A0D"/>
    <w:rsid w:val="005935DC"/>
    <w:rsid w:val="00594EBE"/>
    <w:rsid w:val="00595ED2"/>
    <w:rsid w:val="00597244"/>
    <w:rsid w:val="005A0071"/>
    <w:rsid w:val="005A4390"/>
    <w:rsid w:val="005B0F67"/>
    <w:rsid w:val="005B1694"/>
    <w:rsid w:val="005B3DB3"/>
    <w:rsid w:val="005B45F2"/>
    <w:rsid w:val="005C0417"/>
    <w:rsid w:val="005C084A"/>
    <w:rsid w:val="005C4079"/>
    <w:rsid w:val="005C4CD0"/>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3E3C"/>
    <w:rsid w:val="00615B46"/>
    <w:rsid w:val="0062209C"/>
    <w:rsid w:val="006230CA"/>
    <w:rsid w:val="00627E3B"/>
    <w:rsid w:val="006312D2"/>
    <w:rsid w:val="006350E8"/>
    <w:rsid w:val="00635DD2"/>
    <w:rsid w:val="0064045B"/>
    <w:rsid w:val="00641F65"/>
    <w:rsid w:val="00642E63"/>
    <w:rsid w:val="006432EE"/>
    <w:rsid w:val="00645857"/>
    <w:rsid w:val="00655EB3"/>
    <w:rsid w:val="0065781C"/>
    <w:rsid w:val="00657A0E"/>
    <w:rsid w:val="006637BC"/>
    <w:rsid w:val="006647FC"/>
    <w:rsid w:val="006648FD"/>
    <w:rsid w:val="006666F7"/>
    <w:rsid w:val="00666BB7"/>
    <w:rsid w:val="00667D09"/>
    <w:rsid w:val="00670AD5"/>
    <w:rsid w:val="006726C0"/>
    <w:rsid w:val="006726FC"/>
    <w:rsid w:val="00673A0C"/>
    <w:rsid w:val="00675968"/>
    <w:rsid w:val="00680B99"/>
    <w:rsid w:val="00680BB2"/>
    <w:rsid w:val="00682AC5"/>
    <w:rsid w:val="00682BFD"/>
    <w:rsid w:val="00682D12"/>
    <w:rsid w:val="0068332A"/>
    <w:rsid w:val="006854E1"/>
    <w:rsid w:val="00685999"/>
    <w:rsid w:val="00686EBD"/>
    <w:rsid w:val="006949BC"/>
    <w:rsid w:val="006954B0"/>
    <w:rsid w:val="006A1A26"/>
    <w:rsid w:val="006A32AA"/>
    <w:rsid w:val="006A46AF"/>
    <w:rsid w:val="006A50CA"/>
    <w:rsid w:val="006A5B59"/>
    <w:rsid w:val="006A6A82"/>
    <w:rsid w:val="006B5D09"/>
    <w:rsid w:val="006B763B"/>
    <w:rsid w:val="006B7D9A"/>
    <w:rsid w:val="006B7FDD"/>
    <w:rsid w:val="006C2153"/>
    <w:rsid w:val="006C24B4"/>
    <w:rsid w:val="006C366A"/>
    <w:rsid w:val="006C425A"/>
    <w:rsid w:val="006C6894"/>
    <w:rsid w:val="006D09DB"/>
    <w:rsid w:val="006D39AB"/>
    <w:rsid w:val="006E039B"/>
    <w:rsid w:val="006E20AC"/>
    <w:rsid w:val="006E3153"/>
    <w:rsid w:val="006E431E"/>
    <w:rsid w:val="006E6F78"/>
    <w:rsid w:val="006F3FD1"/>
    <w:rsid w:val="006F4E86"/>
    <w:rsid w:val="0070014D"/>
    <w:rsid w:val="00703AA3"/>
    <w:rsid w:val="00704AE3"/>
    <w:rsid w:val="007055E1"/>
    <w:rsid w:val="00706222"/>
    <w:rsid w:val="00706B59"/>
    <w:rsid w:val="00706FBD"/>
    <w:rsid w:val="00707D4C"/>
    <w:rsid w:val="007101A6"/>
    <w:rsid w:val="007101B3"/>
    <w:rsid w:val="00711A9F"/>
    <w:rsid w:val="00711B47"/>
    <w:rsid w:val="00713D9B"/>
    <w:rsid w:val="00716498"/>
    <w:rsid w:val="00721499"/>
    <w:rsid w:val="00721966"/>
    <w:rsid w:val="00722987"/>
    <w:rsid w:val="00722FEB"/>
    <w:rsid w:val="00724641"/>
    <w:rsid w:val="00727CDC"/>
    <w:rsid w:val="007314DB"/>
    <w:rsid w:val="00732F54"/>
    <w:rsid w:val="00740287"/>
    <w:rsid w:val="007404B7"/>
    <w:rsid w:val="00740FED"/>
    <w:rsid w:val="00742191"/>
    <w:rsid w:val="0074797B"/>
    <w:rsid w:val="007543B2"/>
    <w:rsid w:val="00754661"/>
    <w:rsid w:val="00754BBF"/>
    <w:rsid w:val="00755017"/>
    <w:rsid w:val="00756BE4"/>
    <w:rsid w:val="007611C1"/>
    <w:rsid w:val="00761EAA"/>
    <w:rsid w:val="00761EC1"/>
    <w:rsid w:val="00764175"/>
    <w:rsid w:val="007658AB"/>
    <w:rsid w:val="00765AE8"/>
    <w:rsid w:val="007679B4"/>
    <w:rsid w:val="0077080D"/>
    <w:rsid w:val="00773043"/>
    <w:rsid w:val="007737A7"/>
    <w:rsid w:val="00774416"/>
    <w:rsid w:val="00774544"/>
    <w:rsid w:val="0077504B"/>
    <w:rsid w:val="007757E8"/>
    <w:rsid w:val="00776C99"/>
    <w:rsid w:val="0078052F"/>
    <w:rsid w:val="0078227D"/>
    <w:rsid w:val="007834AC"/>
    <w:rsid w:val="00785715"/>
    <w:rsid w:val="00785EF1"/>
    <w:rsid w:val="00786889"/>
    <w:rsid w:val="00786B20"/>
    <w:rsid w:val="00786BB5"/>
    <w:rsid w:val="00787586"/>
    <w:rsid w:val="00790A8D"/>
    <w:rsid w:val="00791C31"/>
    <w:rsid w:val="00794297"/>
    <w:rsid w:val="007974F7"/>
    <w:rsid w:val="007A1B3F"/>
    <w:rsid w:val="007A1DE8"/>
    <w:rsid w:val="007A5635"/>
    <w:rsid w:val="007A7D66"/>
    <w:rsid w:val="007B031D"/>
    <w:rsid w:val="007B41B0"/>
    <w:rsid w:val="007B42DF"/>
    <w:rsid w:val="007C0EA6"/>
    <w:rsid w:val="007C1D86"/>
    <w:rsid w:val="007C1F35"/>
    <w:rsid w:val="007C3790"/>
    <w:rsid w:val="007C52B4"/>
    <w:rsid w:val="007C5D35"/>
    <w:rsid w:val="007C7257"/>
    <w:rsid w:val="007C7D64"/>
    <w:rsid w:val="007D19FF"/>
    <w:rsid w:val="007D47F3"/>
    <w:rsid w:val="007D726B"/>
    <w:rsid w:val="007E14DC"/>
    <w:rsid w:val="007E1B14"/>
    <w:rsid w:val="007E30B6"/>
    <w:rsid w:val="007E3D7C"/>
    <w:rsid w:val="007E7D09"/>
    <w:rsid w:val="007F12C2"/>
    <w:rsid w:val="007F1401"/>
    <w:rsid w:val="007F216B"/>
    <w:rsid w:val="00801082"/>
    <w:rsid w:val="00805B51"/>
    <w:rsid w:val="00810A25"/>
    <w:rsid w:val="00812139"/>
    <w:rsid w:val="008135CE"/>
    <w:rsid w:val="00813870"/>
    <w:rsid w:val="00814A74"/>
    <w:rsid w:val="00814B93"/>
    <w:rsid w:val="008162E4"/>
    <w:rsid w:val="00821FE5"/>
    <w:rsid w:val="008221C9"/>
    <w:rsid w:val="00825382"/>
    <w:rsid w:val="008258F0"/>
    <w:rsid w:val="00826FA6"/>
    <w:rsid w:val="00827D1F"/>
    <w:rsid w:val="00831266"/>
    <w:rsid w:val="00832EEC"/>
    <w:rsid w:val="00833D2B"/>
    <w:rsid w:val="00836869"/>
    <w:rsid w:val="008400CB"/>
    <w:rsid w:val="00841175"/>
    <w:rsid w:val="0084209F"/>
    <w:rsid w:val="0084420F"/>
    <w:rsid w:val="0085247F"/>
    <w:rsid w:val="00853945"/>
    <w:rsid w:val="00854ADB"/>
    <w:rsid w:val="00854D8A"/>
    <w:rsid w:val="00855049"/>
    <w:rsid w:val="00855926"/>
    <w:rsid w:val="00857D4D"/>
    <w:rsid w:val="00860572"/>
    <w:rsid w:val="0086083D"/>
    <w:rsid w:val="00861A2A"/>
    <w:rsid w:val="00861F0C"/>
    <w:rsid w:val="008629B9"/>
    <w:rsid w:val="00862DE6"/>
    <w:rsid w:val="0086552F"/>
    <w:rsid w:val="00866DF8"/>
    <w:rsid w:val="00866E15"/>
    <w:rsid w:val="008733AF"/>
    <w:rsid w:val="0087344C"/>
    <w:rsid w:val="00874BA9"/>
    <w:rsid w:val="0088143B"/>
    <w:rsid w:val="008871F4"/>
    <w:rsid w:val="008962A8"/>
    <w:rsid w:val="0089659D"/>
    <w:rsid w:val="008968E3"/>
    <w:rsid w:val="00897A50"/>
    <w:rsid w:val="008A02D5"/>
    <w:rsid w:val="008A08D2"/>
    <w:rsid w:val="008A31AC"/>
    <w:rsid w:val="008A4754"/>
    <w:rsid w:val="008A6AF6"/>
    <w:rsid w:val="008A7DAC"/>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3590"/>
    <w:rsid w:val="008E4FCA"/>
    <w:rsid w:val="008E587A"/>
    <w:rsid w:val="008E7B62"/>
    <w:rsid w:val="008F243D"/>
    <w:rsid w:val="008F3E99"/>
    <w:rsid w:val="008F7DE3"/>
    <w:rsid w:val="00900B3F"/>
    <w:rsid w:val="00900DEE"/>
    <w:rsid w:val="00901206"/>
    <w:rsid w:val="009017CC"/>
    <w:rsid w:val="00902F29"/>
    <w:rsid w:val="00902F5A"/>
    <w:rsid w:val="0090377D"/>
    <w:rsid w:val="009038A0"/>
    <w:rsid w:val="00904450"/>
    <w:rsid w:val="00911663"/>
    <w:rsid w:val="009139AF"/>
    <w:rsid w:val="00913CE6"/>
    <w:rsid w:val="009149D3"/>
    <w:rsid w:val="00914F9D"/>
    <w:rsid w:val="00915B8D"/>
    <w:rsid w:val="00917C3E"/>
    <w:rsid w:val="009255B0"/>
    <w:rsid w:val="009306A2"/>
    <w:rsid w:val="00931767"/>
    <w:rsid w:val="00934C30"/>
    <w:rsid w:val="00935E5E"/>
    <w:rsid w:val="00937DAA"/>
    <w:rsid w:val="0094384C"/>
    <w:rsid w:val="00946361"/>
    <w:rsid w:val="0095059F"/>
    <w:rsid w:val="00950A4B"/>
    <w:rsid w:val="00951C9E"/>
    <w:rsid w:val="00952F13"/>
    <w:rsid w:val="00955648"/>
    <w:rsid w:val="009570BB"/>
    <w:rsid w:val="00963E38"/>
    <w:rsid w:val="00966A5B"/>
    <w:rsid w:val="00970BD6"/>
    <w:rsid w:val="00973115"/>
    <w:rsid w:val="00974145"/>
    <w:rsid w:val="009742F7"/>
    <w:rsid w:val="009761CB"/>
    <w:rsid w:val="009772C4"/>
    <w:rsid w:val="009822EF"/>
    <w:rsid w:val="00982C68"/>
    <w:rsid w:val="00987ECA"/>
    <w:rsid w:val="00992DEA"/>
    <w:rsid w:val="009934D5"/>
    <w:rsid w:val="00993651"/>
    <w:rsid w:val="00993BDE"/>
    <w:rsid w:val="009A05E5"/>
    <w:rsid w:val="009A1A41"/>
    <w:rsid w:val="009A32B5"/>
    <w:rsid w:val="009A3300"/>
    <w:rsid w:val="009A460D"/>
    <w:rsid w:val="009A4869"/>
    <w:rsid w:val="009A5DBF"/>
    <w:rsid w:val="009B0B22"/>
    <w:rsid w:val="009B4161"/>
    <w:rsid w:val="009B5B52"/>
    <w:rsid w:val="009B5D08"/>
    <w:rsid w:val="009C1149"/>
    <w:rsid w:val="009C16D7"/>
    <w:rsid w:val="009C7131"/>
    <w:rsid w:val="009D0F8E"/>
    <w:rsid w:val="009D1CB0"/>
    <w:rsid w:val="009D4AAF"/>
    <w:rsid w:val="009D6827"/>
    <w:rsid w:val="009D7610"/>
    <w:rsid w:val="009D76E7"/>
    <w:rsid w:val="009E0A48"/>
    <w:rsid w:val="009E131A"/>
    <w:rsid w:val="009E27D0"/>
    <w:rsid w:val="009E47BF"/>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9D9"/>
    <w:rsid w:val="00A34FE4"/>
    <w:rsid w:val="00A3503E"/>
    <w:rsid w:val="00A36904"/>
    <w:rsid w:val="00A44CF8"/>
    <w:rsid w:val="00A459FF"/>
    <w:rsid w:val="00A46767"/>
    <w:rsid w:val="00A473BC"/>
    <w:rsid w:val="00A5063A"/>
    <w:rsid w:val="00A52014"/>
    <w:rsid w:val="00A52B1A"/>
    <w:rsid w:val="00A543C3"/>
    <w:rsid w:val="00A543E4"/>
    <w:rsid w:val="00A56424"/>
    <w:rsid w:val="00A57645"/>
    <w:rsid w:val="00A64C08"/>
    <w:rsid w:val="00A723A6"/>
    <w:rsid w:val="00A74930"/>
    <w:rsid w:val="00A749BE"/>
    <w:rsid w:val="00A75237"/>
    <w:rsid w:val="00A77060"/>
    <w:rsid w:val="00A77809"/>
    <w:rsid w:val="00A8041D"/>
    <w:rsid w:val="00A80F61"/>
    <w:rsid w:val="00A811B3"/>
    <w:rsid w:val="00A85FA0"/>
    <w:rsid w:val="00A87264"/>
    <w:rsid w:val="00A87C83"/>
    <w:rsid w:val="00A90CEB"/>
    <w:rsid w:val="00A93BCD"/>
    <w:rsid w:val="00A96A3B"/>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40C4"/>
    <w:rsid w:val="00AD45BB"/>
    <w:rsid w:val="00AE0846"/>
    <w:rsid w:val="00AE21B0"/>
    <w:rsid w:val="00AE28C5"/>
    <w:rsid w:val="00AE658F"/>
    <w:rsid w:val="00AE6758"/>
    <w:rsid w:val="00AF0C4B"/>
    <w:rsid w:val="00AF0F36"/>
    <w:rsid w:val="00AF52D0"/>
    <w:rsid w:val="00AF5BDA"/>
    <w:rsid w:val="00AF6831"/>
    <w:rsid w:val="00B0081A"/>
    <w:rsid w:val="00B01D41"/>
    <w:rsid w:val="00B03552"/>
    <w:rsid w:val="00B0709F"/>
    <w:rsid w:val="00B07213"/>
    <w:rsid w:val="00B07C08"/>
    <w:rsid w:val="00B120A0"/>
    <w:rsid w:val="00B1342E"/>
    <w:rsid w:val="00B148BD"/>
    <w:rsid w:val="00B175DB"/>
    <w:rsid w:val="00B25C52"/>
    <w:rsid w:val="00B27225"/>
    <w:rsid w:val="00B32C03"/>
    <w:rsid w:val="00B33BD6"/>
    <w:rsid w:val="00B346E4"/>
    <w:rsid w:val="00B347E5"/>
    <w:rsid w:val="00B34F39"/>
    <w:rsid w:val="00B359A8"/>
    <w:rsid w:val="00B40586"/>
    <w:rsid w:val="00B42004"/>
    <w:rsid w:val="00B43418"/>
    <w:rsid w:val="00B43553"/>
    <w:rsid w:val="00B4540E"/>
    <w:rsid w:val="00B463E3"/>
    <w:rsid w:val="00B46BDE"/>
    <w:rsid w:val="00B471F8"/>
    <w:rsid w:val="00B47C1D"/>
    <w:rsid w:val="00B505AB"/>
    <w:rsid w:val="00B5391E"/>
    <w:rsid w:val="00B540C9"/>
    <w:rsid w:val="00B57E7F"/>
    <w:rsid w:val="00B63C01"/>
    <w:rsid w:val="00B640D6"/>
    <w:rsid w:val="00B7122C"/>
    <w:rsid w:val="00B7442D"/>
    <w:rsid w:val="00B75504"/>
    <w:rsid w:val="00B75C8F"/>
    <w:rsid w:val="00B80598"/>
    <w:rsid w:val="00B821CC"/>
    <w:rsid w:val="00B86A49"/>
    <w:rsid w:val="00B87E82"/>
    <w:rsid w:val="00B87EA3"/>
    <w:rsid w:val="00B91188"/>
    <w:rsid w:val="00B91317"/>
    <w:rsid w:val="00B921E3"/>
    <w:rsid w:val="00B92F7F"/>
    <w:rsid w:val="00B93541"/>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9A9"/>
    <w:rsid w:val="00BE6AE1"/>
    <w:rsid w:val="00BE71D8"/>
    <w:rsid w:val="00BF1192"/>
    <w:rsid w:val="00BF1FA2"/>
    <w:rsid w:val="00BF22F1"/>
    <w:rsid w:val="00BF234B"/>
    <w:rsid w:val="00BF3112"/>
    <w:rsid w:val="00BF4E2C"/>
    <w:rsid w:val="00C0188B"/>
    <w:rsid w:val="00C02426"/>
    <w:rsid w:val="00C05549"/>
    <w:rsid w:val="00C05908"/>
    <w:rsid w:val="00C05F5F"/>
    <w:rsid w:val="00C107A5"/>
    <w:rsid w:val="00C12177"/>
    <w:rsid w:val="00C121AB"/>
    <w:rsid w:val="00C1345E"/>
    <w:rsid w:val="00C1506F"/>
    <w:rsid w:val="00C1552F"/>
    <w:rsid w:val="00C16228"/>
    <w:rsid w:val="00C17D55"/>
    <w:rsid w:val="00C20921"/>
    <w:rsid w:val="00C210E4"/>
    <w:rsid w:val="00C2212A"/>
    <w:rsid w:val="00C23A87"/>
    <w:rsid w:val="00C305A6"/>
    <w:rsid w:val="00C30F04"/>
    <w:rsid w:val="00C371D7"/>
    <w:rsid w:val="00C41079"/>
    <w:rsid w:val="00C45742"/>
    <w:rsid w:val="00C50915"/>
    <w:rsid w:val="00C51881"/>
    <w:rsid w:val="00C52E0B"/>
    <w:rsid w:val="00C53689"/>
    <w:rsid w:val="00C551B8"/>
    <w:rsid w:val="00C57069"/>
    <w:rsid w:val="00C579C3"/>
    <w:rsid w:val="00C57F38"/>
    <w:rsid w:val="00C6324A"/>
    <w:rsid w:val="00C66C45"/>
    <w:rsid w:val="00C72AC5"/>
    <w:rsid w:val="00C7454C"/>
    <w:rsid w:val="00C75D2C"/>
    <w:rsid w:val="00C773CF"/>
    <w:rsid w:val="00C8413D"/>
    <w:rsid w:val="00C84374"/>
    <w:rsid w:val="00C849DD"/>
    <w:rsid w:val="00C8709F"/>
    <w:rsid w:val="00C872C1"/>
    <w:rsid w:val="00C94DF1"/>
    <w:rsid w:val="00C9694E"/>
    <w:rsid w:val="00CA0721"/>
    <w:rsid w:val="00CA2C1F"/>
    <w:rsid w:val="00CA5AFE"/>
    <w:rsid w:val="00CA6493"/>
    <w:rsid w:val="00CA67B0"/>
    <w:rsid w:val="00CB1672"/>
    <w:rsid w:val="00CB5BF2"/>
    <w:rsid w:val="00CB76B9"/>
    <w:rsid w:val="00CC2360"/>
    <w:rsid w:val="00CC4231"/>
    <w:rsid w:val="00CC496B"/>
    <w:rsid w:val="00CC4D3E"/>
    <w:rsid w:val="00CC5FA9"/>
    <w:rsid w:val="00CC7B75"/>
    <w:rsid w:val="00CD1F17"/>
    <w:rsid w:val="00CD1F6F"/>
    <w:rsid w:val="00CD28AC"/>
    <w:rsid w:val="00CD32A7"/>
    <w:rsid w:val="00CD791A"/>
    <w:rsid w:val="00CE1416"/>
    <w:rsid w:val="00CE1AD8"/>
    <w:rsid w:val="00CE2F96"/>
    <w:rsid w:val="00CE3856"/>
    <w:rsid w:val="00CE3C2D"/>
    <w:rsid w:val="00CE5B3B"/>
    <w:rsid w:val="00CE5BF4"/>
    <w:rsid w:val="00CE7F01"/>
    <w:rsid w:val="00CF3931"/>
    <w:rsid w:val="00CF4465"/>
    <w:rsid w:val="00CF5F2F"/>
    <w:rsid w:val="00CF677C"/>
    <w:rsid w:val="00CF74C0"/>
    <w:rsid w:val="00D015DC"/>
    <w:rsid w:val="00D01A73"/>
    <w:rsid w:val="00D01C9F"/>
    <w:rsid w:val="00D01CF9"/>
    <w:rsid w:val="00D04421"/>
    <w:rsid w:val="00D04580"/>
    <w:rsid w:val="00D04CFC"/>
    <w:rsid w:val="00D06470"/>
    <w:rsid w:val="00D06696"/>
    <w:rsid w:val="00D0741D"/>
    <w:rsid w:val="00D107F3"/>
    <w:rsid w:val="00D11C9C"/>
    <w:rsid w:val="00D1525E"/>
    <w:rsid w:val="00D20C61"/>
    <w:rsid w:val="00D22FC8"/>
    <w:rsid w:val="00D239F0"/>
    <w:rsid w:val="00D26DAD"/>
    <w:rsid w:val="00D3166F"/>
    <w:rsid w:val="00D31BE2"/>
    <w:rsid w:val="00D34E0E"/>
    <w:rsid w:val="00D40EAE"/>
    <w:rsid w:val="00D412AB"/>
    <w:rsid w:val="00D445F9"/>
    <w:rsid w:val="00D47770"/>
    <w:rsid w:val="00D52E9F"/>
    <w:rsid w:val="00D5386C"/>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4AEA"/>
    <w:rsid w:val="00D97661"/>
    <w:rsid w:val="00D97710"/>
    <w:rsid w:val="00DA1381"/>
    <w:rsid w:val="00DA1935"/>
    <w:rsid w:val="00DA1A4F"/>
    <w:rsid w:val="00DA255F"/>
    <w:rsid w:val="00DA2F4D"/>
    <w:rsid w:val="00DA4192"/>
    <w:rsid w:val="00DA5119"/>
    <w:rsid w:val="00DA5A4C"/>
    <w:rsid w:val="00DA5C23"/>
    <w:rsid w:val="00DA7460"/>
    <w:rsid w:val="00DB3A0C"/>
    <w:rsid w:val="00DC0121"/>
    <w:rsid w:val="00DC1738"/>
    <w:rsid w:val="00DC5ABF"/>
    <w:rsid w:val="00DD5045"/>
    <w:rsid w:val="00DD7E20"/>
    <w:rsid w:val="00DE00FB"/>
    <w:rsid w:val="00DE1975"/>
    <w:rsid w:val="00DE2F13"/>
    <w:rsid w:val="00DE3768"/>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17594"/>
    <w:rsid w:val="00E20089"/>
    <w:rsid w:val="00E20094"/>
    <w:rsid w:val="00E24624"/>
    <w:rsid w:val="00E2620E"/>
    <w:rsid w:val="00E266D7"/>
    <w:rsid w:val="00E267B3"/>
    <w:rsid w:val="00E27D94"/>
    <w:rsid w:val="00E35359"/>
    <w:rsid w:val="00E35C2D"/>
    <w:rsid w:val="00E36479"/>
    <w:rsid w:val="00E36D48"/>
    <w:rsid w:val="00E377DD"/>
    <w:rsid w:val="00E42632"/>
    <w:rsid w:val="00E4274D"/>
    <w:rsid w:val="00E4571D"/>
    <w:rsid w:val="00E5060A"/>
    <w:rsid w:val="00E50CF4"/>
    <w:rsid w:val="00E55537"/>
    <w:rsid w:val="00E57888"/>
    <w:rsid w:val="00E57A01"/>
    <w:rsid w:val="00E63125"/>
    <w:rsid w:val="00E7045F"/>
    <w:rsid w:val="00E73ED8"/>
    <w:rsid w:val="00E77664"/>
    <w:rsid w:val="00E825CF"/>
    <w:rsid w:val="00E85CD3"/>
    <w:rsid w:val="00E864AB"/>
    <w:rsid w:val="00E94017"/>
    <w:rsid w:val="00E944A5"/>
    <w:rsid w:val="00E96BD9"/>
    <w:rsid w:val="00E96F57"/>
    <w:rsid w:val="00EA0C79"/>
    <w:rsid w:val="00EA11C0"/>
    <w:rsid w:val="00EA19C3"/>
    <w:rsid w:val="00EA277B"/>
    <w:rsid w:val="00EA5602"/>
    <w:rsid w:val="00EA63A6"/>
    <w:rsid w:val="00EA7D8E"/>
    <w:rsid w:val="00EB0EF4"/>
    <w:rsid w:val="00EB22F4"/>
    <w:rsid w:val="00EB50B4"/>
    <w:rsid w:val="00EB779D"/>
    <w:rsid w:val="00EC0343"/>
    <w:rsid w:val="00EC1E68"/>
    <w:rsid w:val="00EC21CA"/>
    <w:rsid w:val="00EC6860"/>
    <w:rsid w:val="00ED0F45"/>
    <w:rsid w:val="00ED5D31"/>
    <w:rsid w:val="00EE3AB1"/>
    <w:rsid w:val="00EE633C"/>
    <w:rsid w:val="00EF24BE"/>
    <w:rsid w:val="00EF2E9F"/>
    <w:rsid w:val="00EF3D4E"/>
    <w:rsid w:val="00EF7925"/>
    <w:rsid w:val="00EF7CA1"/>
    <w:rsid w:val="00F00973"/>
    <w:rsid w:val="00F00E86"/>
    <w:rsid w:val="00F00ECE"/>
    <w:rsid w:val="00F01BFC"/>
    <w:rsid w:val="00F01F9B"/>
    <w:rsid w:val="00F02CA9"/>
    <w:rsid w:val="00F04BBF"/>
    <w:rsid w:val="00F04F9A"/>
    <w:rsid w:val="00F11897"/>
    <w:rsid w:val="00F12EDB"/>
    <w:rsid w:val="00F13582"/>
    <w:rsid w:val="00F13D6B"/>
    <w:rsid w:val="00F14269"/>
    <w:rsid w:val="00F1637C"/>
    <w:rsid w:val="00F20781"/>
    <w:rsid w:val="00F20FEC"/>
    <w:rsid w:val="00F22ABB"/>
    <w:rsid w:val="00F23825"/>
    <w:rsid w:val="00F2443E"/>
    <w:rsid w:val="00F25669"/>
    <w:rsid w:val="00F3470C"/>
    <w:rsid w:val="00F3673B"/>
    <w:rsid w:val="00F40209"/>
    <w:rsid w:val="00F40751"/>
    <w:rsid w:val="00F41E89"/>
    <w:rsid w:val="00F42DC3"/>
    <w:rsid w:val="00F455A7"/>
    <w:rsid w:val="00F47E92"/>
    <w:rsid w:val="00F52656"/>
    <w:rsid w:val="00F52D61"/>
    <w:rsid w:val="00F54A07"/>
    <w:rsid w:val="00F558DD"/>
    <w:rsid w:val="00F6061B"/>
    <w:rsid w:val="00F666D0"/>
    <w:rsid w:val="00F67229"/>
    <w:rsid w:val="00F67385"/>
    <w:rsid w:val="00F70555"/>
    <w:rsid w:val="00F70ADF"/>
    <w:rsid w:val="00F720E3"/>
    <w:rsid w:val="00F728A4"/>
    <w:rsid w:val="00F7740F"/>
    <w:rsid w:val="00F810DF"/>
    <w:rsid w:val="00F90E2B"/>
    <w:rsid w:val="00F90FB6"/>
    <w:rsid w:val="00F925EF"/>
    <w:rsid w:val="00F92DDA"/>
    <w:rsid w:val="00F955C8"/>
    <w:rsid w:val="00FA2FC6"/>
    <w:rsid w:val="00FA536C"/>
    <w:rsid w:val="00FA5AD5"/>
    <w:rsid w:val="00FA5DB1"/>
    <w:rsid w:val="00FA6F8F"/>
    <w:rsid w:val="00FB0097"/>
    <w:rsid w:val="00FB0C7D"/>
    <w:rsid w:val="00FB1FDB"/>
    <w:rsid w:val="00FB5889"/>
    <w:rsid w:val="00FB5BF7"/>
    <w:rsid w:val="00FC2A9A"/>
    <w:rsid w:val="00FC2C06"/>
    <w:rsid w:val="00FC39DC"/>
    <w:rsid w:val="00FC67A5"/>
    <w:rsid w:val="00FD05E0"/>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77751265">
      <w:bodyDiv w:val="1"/>
      <w:marLeft w:val="0"/>
      <w:marRight w:val="0"/>
      <w:marTop w:val="0"/>
      <w:marBottom w:val="0"/>
      <w:divBdr>
        <w:top w:val="none" w:sz="0" w:space="0" w:color="auto"/>
        <w:left w:val="none" w:sz="0" w:space="0" w:color="auto"/>
        <w:bottom w:val="none" w:sz="0" w:space="0" w:color="auto"/>
        <w:right w:val="none" w:sz="0" w:space="0" w:color="auto"/>
      </w:divBdr>
    </w:div>
    <w:div w:id="126435323">
      <w:bodyDiv w:val="1"/>
      <w:marLeft w:val="0"/>
      <w:marRight w:val="0"/>
      <w:marTop w:val="0"/>
      <w:marBottom w:val="0"/>
      <w:divBdr>
        <w:top w:val="none" w:sz="0" w:space="0" w:color="auto"/>
        <w:left w:val="none" w:sz="0" w:space="0" w:color="auto"/>
        <w:bottom w:val="none" w:sz="0" w:space="0" w:color="auto"/>
        <w:right w:val="none" w:sz="0" w:space="0" w:color="auto"/>
      </w:divBdr>
    </w:div>
    <w:div w:id="141428452">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467015279">
      <w:bodyDiv w:val="1"/>
      <w:marLeft w:val="0"/>
      <w:marRight w:val="0"/>
      <w:marTop w:val="0"/>
      <w:marBottom w:val="0"/>
      <w:divBdr>
        <w:top w:val="none" w:sz="0" w:space="0" w:color="auto"/>
        <w:left w:val="none" w:sz="0" w:space="0" w:color="auto"/>
        <w:bottom w:val="none" w:sz="0" w:space="0" w:color="auto"/>
        <w:right w:val="none" w:sz="0" w:space="0" w:color="auto"/>
      </w:divBdr>
    </w:div>
    <w:div w:id="512886565">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08321922">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2538728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10838335">
      <w:bodyDiv w:val="1"/>
      <w:marLeft w:val="0"/>
      <w:marRight w:val="0"/>
      <w:marTop w:val="0"/>
      <w:marBottom w:val="0"/>
      <w:divBdr>
        <w:top w:val="none" w:sz="0" w:space="0" w:color="auto"/>
        <w:left w:val="none" w:sz="0" w:space="0" w:color="auto"/>
        <w:bottom w:val="none" w:sz="0" w:space="0" w:color="auto"/>
        <w:right w:val="none" w:sz="0" w:space="0" w:color="auto"/>
      </w:divBdr>
    </w:div>
    <w:div w:id="1074621107">
      <w:bodyDiv w:val="1"/>
      <w:marLeft w:val="0"/>
      <w:marRight w:val="0"/>
      <w:marTop w:val="0"/>
      <w:marBottom w:val="0"/>
      <w:divBdr>
        <w:top w:val="none" w:sz="0" w:space="0" w:color="auto"/>
        <w:left w:val="none" w:sz="0" w:space="0" w:color="auto"/>
        <w:bottom w:val="none" w:sz="0" w:space="0" w:color="auto"/>
        <w:right w:val="none" w:sz="0" w:space="0" w:color="auto"/>
      </w:divBdr>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2414340">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05887026">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59662302">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39254772">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78496779">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2944541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0020814">
      <w:bodyDiv w:val="1"/>
      <w:marLeft w:val="0"/>
      <w:marRight w:val="0"/>
      <w:marTop w:val="0"/>
      <w:marBottom w:val="0"/>
      <w:divBdr>
        <w:top w:val="none" w:sz="0" w:space="0" w:color="auto"/>
        <w:left w:val="none" w:sz="0" w:space="0" w:color="auto"/>
        <w:bottom w:val="none" w:sz="0" w:space="0" w:color="auto"/>
        <w:right w:val="none" w:sz="0" w:space="0" w:color="auto"/>
      </w:divBdr>
    </w:div>
    <w:div w:id="1870557972">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1999068061">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06929891">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SharedWithUsers xmlns="71cdc927-f316-4140-a271-809aa904aa3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989BA-B96A-4413-8E5A-000B2094E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3.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4.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328</cp:revision>
  <dcterms:created xsi:type="dcterms:W3CDTF">2023-03-23T23:03:00Z</dcterms:created>
  <dcterms:modified xsi:type="dcterms:W3CDTF">2024-11-21T08:48:00Z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y fmtid="{D5CDD505-2E9C-101B-9397-08002B2CF9AE}" pid="4" name="Order">
    <vt:r8>1832900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